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3D" w:rsidRPr="0088473D" w:rsidRDefault="00EF7256" w:rsidP="0088473D">
      <w:pPr>
        <w:spacing w:after="0"/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ЗАНЗИБАР</w:t>
      </w:r>
      <w:r w:rsidR="006031F6">
        <w:rPr>
          <w:b/>
          <w:color w:val="00B050"/>
          <w:sz w:val="72"/>
          <w:szCs w:val="72"/>
        </w:rPr>
        <w:t xml:space="preserve"> </w:t>
      </w:r>
      <w:r w:rsidR="006031F6" w:rsidRPr="0088473D">
        <w:rPr>
          <w:b/>
          <w:color w:val="00B050"/>
          <w:sz w:val="72"/>
          <w:szCs w:val="72"/>
        </w:rPr>
        <w:t xml:space="preserve">и </w:t>
      </w:r>
      <w:r w:rsidR="0088473D"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59041A23" wp14:editId="0D6B90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6732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61" y="21524"/>
                <wp:lineTo x="21561" y="0"/>
                <wp:lineTo x="0" y="0"/>
              </wp:wrapPolygon>
            </wp:wrapTight>
            <wp:docPr id="1" name="Picture 1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72"/>
          <w:szCs w:val="72"/>
        </w:rPr>
        <w:t>ТАНЗАНИЯ</w:t>
      </w:r>
      <w:r>
        <w:rPr>
          <w:b/>
          <w:color w:val="00B050"/>
          <w:sz w:val="72"/>
          <w:szCs w:val="72"/>
          <w:lang w:val="en-US"/>
        </w:rPr>
        <w:t xml:space="preserve"> </w:t>
      </w:r>
      <w:r w:rsidR="005026FB" w:rsidRPr="0088473D">
        <w:rPr>
          <w:b/>
          <w:color w:val="00B050"/>
          <w:sz w:val="72"/>
          <w:szCs w:val="72"/>
        </w:rPr>
        <w:t xml:space="preserve">– </w:t>
      </w:r>
    </w:p>
    <w:p w:rsidR="0088473D" w:rsidRPr="0088473D" w:rsidRDefault="005026FB" w:rsidP="0088473D">
      <w:pPr>
        <w:spacing w:after="0"/>
        <w:jc w:val="center"/>
        <w:rPr>
          <w:b/>
          <w:color w:val="00B050"/>
          <w:sz w:val="48"/>
          <w:szCs w:val="48"/>
        </w:rPr>
      </w:pPr>
      <w:r w:rsidRPr="0088473D">
        <w:rPr>
          <w:b/>
          <w:color w:val="00B050"/>
          <w:sz w:val="48"/>
          <w:szCs w:val="48"/>
        </w:rPr>
        <w:t>докосване до дивата природа</w:t>
      </w:r>
      <w:r w:rsidR="0088473D" w:rsidRPr="0088473D">
        <w:rPr>
          <w:b/>
          <w:color w:val="00B050"/>
          <w:sz w:val="48"/>
          <w:szCs w:val="48"/>
        </w:rPr>
        <w:t xml:space="preserve"> </w:t>
      </w:r>
    </w:p>
    <w:p w:rsidR="00EF7256" w:rsidRDefault="00EF7256" w:rsidP="005026FB">
      <w:pPr>
        <w:jc w:val="center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88473D" w:rsidRPr="00290B20" w:rsidRDefault="0088473D" w:rsidP="005026FB">
      <w:pPr>
        <w:jc w:val="center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90B20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По маршрут – </w:t>
      </w:r>
      <w:r w:rsidR="00DE3ED9" w:rsidRPr="00290B20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София – Доха – Занзибар  </w:t>
      </w:r>
      <w:r w:rsidR="00DE3ED9" w:rsidRPr="00290B20">
        <w:rPr>
          <w:rFonts w:ascii="Verdana" w:hAnsi="Verdana"/>
          <w:b/>
          <w:color w:val="222A35" w:themeColor="text2" w:themeShade="80"/>
          <w:sz w:val="20"/>
          <w:szCs w:val="20"/>
          <w:lang w:val="en-US"/>
        </w:rPr>
        <w:t xml:space="preserve">– </w:t>
      </w:r>
      <w:r w:rsidR="00DE3ED9" w:rsidRPr="00290B20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Килиманджаро </w:t>
      </w:r>
      <w:r w:rsidR="00DE3ED9" w:rsidRPr="00290B20">
        <w:rPr>
          <w:rFonts w:ascii="Verdana" w:hAnsi="Verdana"/>
          <w:b/>
          <w:color w:val="222A35" w:themeColor="text2" w:themeShade="80"/>
          <w:sz w:val="20"/>
          <w:szCs w:val="20"/>
          <w:lang w:val="en-US"/>
        </w:rPr>
        <w:t xml:space="preserve"> </w:t>
      </w:r>
      <w:r w:rsidR="00DE3ED9" w:rsidRPr="00290B20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– Маняра </w:t>
      </w:r>
      <w:r w:rsidR="000A01FC" w:rsidRPr="00290B20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– Серенгети </w:t>
      </w:r>
      <w:r w:rsidR="00DE3ED9" w:rsidRPr="00290B20">
        <w:rPr>
          <w:rFonts w:ascii="Verdana" w:hAnsi="Verdana"/>
          <w:b/>
          <w:color w:val="222A35" w:themeColor="text2" w:themeShade="80"/>
          <w:sz w:val="20"/>
          <w:szCs w:val="20"/>
        </w:rPr>
        <w:t>– Нгоронгоро</w:t>
      </w:r>
      <w:r w:rsidR="000A01FC" w:rsidRPr="00290B20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 </w:t>
      </w:r>
      <w:r w:rsidR="00DE3ED9" w:rsidRPr="00290B20">
        <w:rPr>
          <w:rFonts w:ascii="Verdana" w:hAnsi="Verdana"/>
          <w:b/>
          <w:color w:val="222A35" w:themeColor="text2" w:themeShade="80"/>
          <w:sz w:val="20"/>
          <w:szCs w:val="20"/>
        </w:rPr>
        <w:t>–</w:t>
      </w:r>
      <w:r w:rsidR="000A01FC" w:rsidRPr="00290B20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 </w:t>
      </w:r>
      <w:r w:rsidR="00DE3ED9" w:rsidRPr="00290B20">
        <w:rPr>
          <w:rFonts w:ascii="Verdana" w:hAnsi="Verdana"/>
          <w:b/>
          <w:color w:val="222A35" w:themeColor="text2" w:themeShade="80"/>
          <w:sz w:val="20"/>
          <w:szCs w:val="20"/>
        </w:rPr>
        <w:t>Килиманджаро – Доха – София</w:t>
      </w:r>
    </w:p>
    <w:p w:rsidR="00DE3ED9" w:rsidRPr="00290B20" w:rsidRDefault="00010006" w:rsidP="00DE3ED9">
      <w:pPr>
        <w:jc w:val="center"/>
        <w:rPr>
          <w:rFonts w:ascii="Verdana" w:hAnsi="Verdana"/>
          <w:b/>
          <w:color w:val="222A35" w:themeColor="text2" w:themeShade="80"/>
          <w:sz w:val="20"/>
          <w:szCs w:val="20"/>
          <w:lang w:val="en-US"/>
        </w:rPr>
      </w:pPr>
      <w:r w:rsidRPr="00290B20">
        <w:rPr>
          <w:rFonts w:ascii="Verdana" w:hAnsi="Verdana"/>
          <w:b/>
          <w:color w:val="222A35" w:themeColor="text2" w:themeShade="80"/>
          <w:sz w:val="20"/>
          <w:szCs w:val="20"/>
        </w:rPr>
        <w:t>12</w:t>
      </w:r>
      <w:r w:rsidR="00DE3ED9" w:rsidRPr="00290B20">
        <w:rPr>
          <w:rFonts w:ascii="Verdana" w:hAnsi="Verdana"/>
          <w:b/>
          <w:color w:val="222A35" w:themeColor="text2" w:themeShade="80"/>
          <w:sz w:val="20"/>
          <w:szCs w:val="20"/>
          <w:lang w:val="en-US"/>
        </w:rPr>
        <w:t xml:space="preserve"> </w:t>
      </w:r>
      <w:r w:rsidR="0006201F" w:rsidRPr="00290B20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дни/ </w:t>
      </w:r>
      <w:r w:rsidR="00DE3ED9" w:rsidRPr="00290B20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 </w:t>
      </w:r>
      <w:r w:rsidRPr="00290B20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9 </w:t>
      </w:r>
      <w:r w:rsidR="00DE3ED9" w:rsidRPr="00290B20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нощувки </w:t>
      </w:r>
      <w:r w:rsidR="002E06DA" w:rsidRPr="00290B20">
        <w:rPr>
          <w:rFonts w:ascii="Verdana" w:hAnsi="Verdana"/>
          <w:b/>
          <w:color w:val="222A35" w:themeColor="text2" w:themeShade="80"/>
          <w:sz w:val="20"/>
          <w:szCs w:val="20"/>
        </w:rPr>
        <w:t>/ 9 закуски / 4 обяда / 9 вечери</w:t>
      </w:r>
    </w:p>
    <w:p w:rsidR="00DE3ED9" w:rsidRPr="00C45E57" w:rsidRDefault="0019784E" w:rsidP="00DE3ED9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C45E57">
        <w:rPr>
          <w:rFonts w:ascii="Verdana" w:hAnsi="Verdana"/>
          <w:b/>
          <w:color w:val="000000" w:themeColor="text1"/>
          <w:sz w:val="20"/>
          <w:szCs w:val="20"/>
        </w:rPr>
        <w:t xml:space="preserve">Дата: от 02 ноември до 13 ноември 2019 г. </w:t>
      </w:r>
    </w:p>
    <w:p w:rsidR="00D91025" w:rsidRPr="00290B20" w:rsidRDefault="00D64FF5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290B20">
        <w:rPr>
          <w:rFonts w:ascii="Verdana" w:hAnsi="Verdana"/>
          <w:noProof/>
          <w:color w:val="2E74B5" w:themeColor="accent1" w:themeShade="BF"/>
          <w:sz w:val="20"/>
          <w:szCs w:val="20"/>
          <w:lang w:eastAsia="bg-BG"/>
        </w:rPr>
        <w:drawing>
          <wp:anchor distT="0" distB="0" distL="114300" distR="114300" simplePos="0" relativeHeight="251663360" behindDoc="1" locked="0" layoutInCell="1" allowOverlap="1" wp14:anchorId="4B5ECFA6" wp14:editId="0F50F0F8">
            <wp:simplePos x="0" y="0"/>
            <wp:positionH relativeFrom="page">
              <wp:align>right</wp:align>
            </wp:positionH>
            <wp:positionV relativeFrom="paragraph">
              <wp:posOffset>81915</wp:posOffset>
            </wp:positionV>
            <wp:extent cx="3166982" cy="2190750"/>
            <wp:effectExtent l="209550" t="400050" r="243205" b="400050"/>
            <wp:wrapTight wrapText="bothSides">
              <wp:wrapPolygon edited="0">
                <wp:start x="-247" y="0"/>
                <wp:lineTo x="-872" y="256"/>
                <wp:lineTo x="-305" y="3148"/>
                <wp:lineTo x="-930" y="3404"/>
                <wp:lineTo x="-363" y="6295"/>
                <wp:lineTo x="-863" y="6500"/>
                <wp:lineTo x="-296" y="9391"/>
                <wp:lineTo x="-921" y="9647"/>
                <wp:lineTo x="-355" y="12539"/>
                <wp:lineTo x="-855" y="12744"/>
                <wp:lineTo x="-288" y="15635"/>
                <wp:lineTo x="-913" y="15891"/>
                <wp:lineTo x="221" y="21674"/>
                <wp:lineTo x="7664" y="21748"/>
                <wp:lineTo x="21032" y="21738"/>
                <wp:lineTo x="21157" y="21687"/>
                <wp:lineTo x="21782" y="21431"/>
                <wp:lineTo x="21732" y="19109"/>
                <wp:lineTo x="21790" y="15961"/>
                <wp:lineTo x="21723" y="12865"/>
                <wp:lineTo x="21782" y="9718"/>
                <wp:lineTo x="21715" y="6622"/>
                <wp:lineTo x="21773" y="3474"/>
                <wp:lineTo x="21617" y="610"/>
                <wp:lineTo x="21192" y="-1559"/>
                <wp:lineTo x="19264" y="-1745"/>
                <wp:lineTo x="15764" y="-311"/>
                <wp:lineTo x="15197" y="-3203"/>
                <wp:lineTo x="8071" y="-284"/>
                <wp:lineTo x="7504" y="-3175"/>
                <wp:lineTo x="253" y="-205"/>
                <wp:lineTo x="-247" y="0"/>
              </wp:wrapPolygon>
            </wp:wrapTight>
            <wp:docPr id="7" name="Picture 7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9352">
                      <a:off x="0" y="0"/>
                      <a:ext cx="3166982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356" w:rsidRPr="00290B20">
        <w:rPr>
          <w:rFonts w:ascii="Verdana" w:hAnsi="Verdana"/>
          <w:b/>
          <w:color w:val="2E74B5" w:themeColor="accent1" w:themeShade="BF"/>
          <w:sz w:val="20"/>
          <w:szCs w:val="20"/>
          <w:lang w:val="en-US"/>
        </w:rPr>
        <w:t xml:space="preserve">1 </w:t>
      </w:r>
      <w:r w:rsidR="00B158B8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ден София – Доха </w:t>
      </w:r>
    </w:p>
    <w:p w:rsidR="00057D09" w:rsidRPr="00C45E57" w:rsidRDefault="003B06F8" w:rsidP="00561808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C45E57">
        <w:rPr>
          <w:rFonts w:ascii="Verdana" w:hAnsi="Verdana"/>
          <w:color w:val="000000" w:themeColor="text1"/>
          <w:sz w:val="20"/>
          <w:szCs w:val="20"/>
        </w:rPr>
        <w:t xml:space="preserve">Среща на Терминал 2 на летище София и в </w:t>
      </w:r>
      <w:r w:rsidR="0019784E" w:rsidRPr="00C45E57">
        <w:rPr>
          <w:rFonts w:ascii="Verdana" w:hAnsi="Verdana"/>
          <w:color w:val="000000" w:themeColor="text1"/>
          <w:sz w:val="20"/>
          <w:szCs w:val="20"/>
        </w:rPr>
        <w:t>1</w:t>
      </w:r>
      <w:r w:rsidR="00B158B8" w:rsidRPr="00C45E57">
        <w:rPr>
          <w:rFonts w:ascii="Verdana" w:hAnsi="Verdana"/>
          <w:color w:val="000000" w:themeColor="text1"/>
          <w:sz w:val="20"/>
          <w:szCs w:val="20"/>
        </w:rPr>
        <w:t>2</w:t>
      </w:r>
      <w:r w:rsidR="00D64FF5" w:rsidRPr="00C45E57">
        <w:rPr>
          <w:rFonts w:ascii="Verdana" w:hAnsi="Verdana"/>
          <w:color w:val="000000" w:themeColor="text1"/>
          <w:sz w:val="20"/>
          <w:szCs w:val="20"/>
        </w:rPr>
        <w:t>.</w:t>
      </w:r>
      <w:r w:rsidR="0019784E" w:rsidRPr="00C45E57">
        <w:rPr>
          <w:rFonts w:ascii="Verdana" w:hAnsi="Verdana"/>
          <w:color w:val="000000" w:themeColor="text1"/>
          <w:sz w:val="20"/>
          <w:szCs w:val="20"/>
        </w:rPr>
        <w:t>25</w:t>
      </w:r>
      <w:r w:rsidRPr="00C45E57">
        <w:rPr>
          <w:rFonts w:ascii="Verdana" w:hAnsi="Verdana"/>
          <w:color w:val="000000" w:themeColor="text1"/>
          <w:sz w:val="20"/>
          <w:szCs w:val="20"/>
        </w:rPr>
        <w:t xml:space="preserve"> ч. полет</w:t>
      </w:r>
      <w:r w:rsidR="00290B20" w:rsidRPr="00C45E5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290B20" w:rsidRPr="00C45E57">
        <w:rPr>
          <w:rFonts w:ascii="Verdana" w:hAnsi="Verdana"/>
          <w:color w:val="000000" w:themeColor="text1"/>
          <w:sz w:val="20"/>
          <w:szCs w:val="20"/>
        </w:rPr>
        <w:t>на</w:t>
      </w:r>
      <w:r w:rsidRPr="00C45E5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90B20" w:rsidRPr="00C45E5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QATAR AIRWAYS </w:t>
      </w:r>
      <w:r w:rsidRPr="00C45E57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Pr="00C45E57">
        <w:rPr>
          <w:rFonts w:ascii="Verdana" w:hAnsi="Verdana"/>
          <w:b/>
          <w:color w:val="000000" w:themeColor="text1"/>
          <w:sz w:val="20"/>
          <w:szCs w:val="20"/>
        </w:rPr>
        <w:t xml:space="preserve">Доха. </w:t>
      </w:r>
      <w:r w:rsidR="00D91025" w:rsidRPr="00C45E57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="0019784E" w:rsidRPr="00C45E57">
        <w:rPr>
          <w:rFonts w:ascii="Verdana" w:hAnsi="Verdana"/>
          <w:color w:val="000000" w:themeColor="text1"/>
          <w:sz w:val="20"/>
          <w:szCs w:val="20"/>
        </w:rPr>
        <w:t>18</w:t>
      </w:r>
      <w:r w:rsidR="00D64FF5" w:rsidRPr="00C45E57">
        <w:rPr>
          <w:rFonts w:ascii="Verdana" w:hAnsi="Verdana"/>
          <w:color w:val="000000" w:themeColor="text1"/>
          <w:sz w:val="20"/>
          <w:szCs w:val="20"/>
        </w:rPr>
        <w:t>.</w:t>
      </w:r>
      <w:r w:rsidR="0019784E" w:rsidRPr="00C45E57">
        <w:rPr>
          <w:rFonts w:ascii="Verdana" w:hAnsi="Verdana"/>
          <w:color w:val="000000" w:themeColor="text1"/>
          <w:sz w:val="20"/>
          <w:szCs w:val="20"/>
        </w:rPr>
        <w:t>15</w:t>
      </w:r>
      <w:r w:rsidR="00D64FF5" w:rsidRPr="00C45E57">
        <w:rPr>
          <w:rFonts w:ascii="Verdana" w:hAnsi="Verdana"/>
          <w:color w:val="000000" w:themeColor="text1"/>
          <w:sz w:val="20"/>
          <w:szCs w:val="20"/>
        </w:rPr>
        <w:t xml:space="preserve"> ч. кацане </w:t>
      </w:r>
      <w:r w:rsidRPr="00C45E57">
        <w:rPr>
          <w:rFonts w:ascii="Verdana" w:hAnsi="Verdana"/>
          <w:color w:val="000000" w:themeColor="text1"/>
          <w:sz w:val="20"/>
          <w:szCs w:val="20"/>
        </w:rPr>
        <w:t>в</w:t>
      </w:r>
      <w:r w:rsidR="00D64FF5" w:rsidRPr="00C45E5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64FF5" w:rsidRPr="00C45E57">
        <w:rPr>
          <w:rFonts w:ascii="Verdana" w:hAnsi="Verdana"/>
          <w:b/>
          <w:color w:val="000000" w:themeColor="text1"/>
          <w:sz w:val="20"/>
          <w:szCs w:val="20"/>
        </w:rPr>
        <w:t>Доха.</w:t>
      </w:r>
      <w:r w:rsidR="00D64FF5" w:rsidRPr="00C45E5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9784E" w:rsidRPr="00C45E57">
        <w:rPr>
          <w:rFonts w:ascii="Verdana" w:hAnsi="Verdana"/>
          <w:color w:val="000000" w:themeColor="text1"/>
          <w:sz w:val="20"/>
          <w:szCs w:val="20"/>
          <w:lang w:val="en-US"/>
        </w:rPr>
        <w:t>*</w:t>
      </w:r>
      <w:r w:rsidR="0019784E" w:rsidRPr="00C45E57">
        <w:rPr>
          <w:rFonts w:ascii="Verdana" w:hAnsi="Verdana"/>
          <w:color w:val="000000" w:themeColor="text1"/>
          <w:sz w:val="20"/>
          <w:szCs w:val="20"/>
        </w:rPr>
        <w:t>По желание обзорен тур на Доха</w:t>
      </w:r>
      <w:r w:rsidR="0019784E" w:rsidRPr="00C45E5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/~</w:t>
      </w:r>
      <w:r w:rsidR="0019784E" w:rsidRPr="00C45E57">
        <w:rPr>
          <w:rFonts w:ascii="Verdana" w:hAnsi="Verdana"/>
          <w:color w:val="000000" w:themeColor="text1"/>
          <w:sz w:val="20"/>
          <w:szCs w:val="20"/>
        </w:rPr>
        <w:t>4 часа/.</w:t>
      </w:r>
    </w:p>
    <w:p w:rsidR="00561808" w:rsidRDefault="00561808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</w:p>
    <w:p w:rsidR="00D91025" w:rsidRPr="00290B20" w:rsidRDefault="00200443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>2 д</w:t>
      </w:r>
      <w:r w:rsidR="00D91025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ен Доха – </w:t>
      </w:r>
      <w:r w:rsidR="00F95063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>Занзибар</w:t>
      </w:r>
      <w:r w:rsidR="0006201F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</w:t>
      </w:r>
      <w:r w:rsidR="00B158B8"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</w:t>
      </w:r>
    </w:p>
    <w:p w:rsidR="00304B85" w:rsidRPr="00C45E57" w:rsidRDefault="0019784E" w:rsidP="00F95063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C45E57">
        <w:rPr>
          <w:rFonts w:ascii="Verdana" w:hAnsi="Verdana"/>
          <w:color w:val="000000" w:themeColor="text1"/>
          <w:sz w:val="20"/>
          <w:szCs w:val="20"/>
        </w:rPr>
        <w:t>В 08.0</w:t>
      </w:r>
      <w:r w:rsidR="00304B85" w:rsidRPr="00C45E57">
        <w:rPr>
          <w:rFonts w:ascii="Verdana" w:hAnsi="Verdana"/>
          <w:color w:val="000000" w:themeColor="text1"/>
          <w:sz w:val="20"/>
          <w:szCs w:val="20"/>
        </w:rPr>
        <w:t xml:space="preserve">5 ч. полет за </w:t>
      </w:r>
      <w:r w:rsidR="00304B85" w:rsidRPr="00C45E57">
        <w:rPr>
          <w:rFonts w:ascii="Verdana" w:hAnsi="Verdana"/>
          <w:b/>
          <w:color w:val="000000" w:themeColor="text1"/>
          <w:sz w:val="20"/>
          <w:szCs w:val="20"/>
        </w:rPr>
        <w:t>Занзибар</w:t>
      </w:r>
      <w:r w:rsidR="00D64FF5" w:rsidRPr="00C45E57">
        <w:rPr>
          <w:rFonts w:ascii="Verdana" w:hAnsi="Verdana"/>
          <w:color w:val="000000" w:themeColor="text1"/>
          <w:sz w:val="20"/>
          <w:szCs w:val="20"/>
        </w:rPr>
        <w:t>.</w:t>
      </w:r>
      <w:r w:rsidR="00304B85" w:rsidRPr="00C45E5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95063" w:rsidRPr="00C45E57">
        <w:rPr>
          <w:rFonts w:ascii="Verdana" w:hAnsi="Verdana"/>
          <w:color w:val="000000" w:themeColor="text1"/>
          <w:sz w:val="20"/>
          <w:szCs w:val="20"/>
        </w:rPr>
        <w:t>Пристигане на острова</w:t>
      </w:r>
      <w:r w:rsidR="00EB2747" w:rsidRPr="00C45E57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D64FF5" w:rsidRPr="00C45E57">
        <w:rPr>
          <w:rFonts w:ascii="Verdana" w:hAnsi="Verdana"/>
          <w:color w:val="000000" w:themeColor="text1"/>
          <w:sz w:val="20"/>
          <w:szCs w:val="20"/>
        </w:rPr>
        <w:t>14.</w:t>
      </w:r>
      <w:r w:rsidR="00304B85" w:rsidRPr="00C45E57">
        <w:rPr>
          <w:rFonts w:ascii="Verdana" w:hAnsi="Verdana"/>
          <w:color w:val="000000" w:themeColor="text1"/>
          <w:sz w:val="20"/>
          <w:szCs w:val="20"/>
        </w:rPr>
        <w:t>30</w:t>
      </w:r>
      <w:r w:rsidR="00EB2747" w:rsidRPr="00C45E57">
        <w:rPr>
          <w:rFonts w:ascii="Verdana" w:hAnsi="Verdana"/>
          <w:color w:val="000000" w:themeColor="text1"/>
          <w:sz w:val="20"/>
          <w:szCs w:val="20"/>
        </w:rPr>
        <w:t xml:space="preserve"> ч.</w:t>
      </w:r>
      <w:r w:rsidR="00304B85" w:rsidRPr="00C45E57">
        <w:rPr>
          <w:rFonts w:ascii="Verdana" w:hAnsi="Verdana"/>
          <w:color w:val="000000" w:themeColor="text1"/>
          <w:sz w:val="20"/>
          <w:szCs w:val="20"/>
        </w:rPr>
        <w:t xml:space="preserve"> Посрещане и трансфер до хотела</w:t>
      </w:r>
      <w:r w:rsidR="00290B20" w:rsidRPr="00C45E5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290B20" w:rsidRPr="00C45E57">
        <w:rPr>
          <w:rFonts w:ascii="Verdana" w:hAnsi="Verdana"/>
          <w:color w:val="000000" w:themeColor="text1"/>
          <w:sz w:val="20"/>
          <w:szCs w:val="20"/>
        </w:rPr>
        <w:t xml:space="preserve">в курорта </w:t>
      </w:r>
      <w:r w:rsidR="00290B20" w:rsidRPr="00C45E57">
        <w:rPr>
          <w:rFonts w:ascii="Verdana" w:hAnsi="Verdana"/>
          <w:b/>
          <w:color w:val="000000" w:themeColor="text1"/>
          <w:sz w:val="20"/>
          <w:szCs w:val="20"/>
        </w:rPr>
        <w:t>Донгве,</w:t>
      </w:r>
      <w:r w:rsidR="00290B20" w:rsidRPr="00C45E57">
        <w:rPr>
          <w:rFonts w:ascii="Verdana" w:hAnsi="Verdana"/>
          <w:color w:val="000000" w:themeColor="text1"/>
          <w:sz w:val="20"/>
          <w:szCs w:val="20"/>
        </w:rPr>
        <w:t xml:space="preserve"> разположен на брега на Индийския океан</w:t>
      </w:r>
      <w:r w:rsidR="00304B85" w:rsidRPr="00C45E57">
        <w:rPr>
          <w:rFonts w:ascii="Verdana" w:hAnsi="Verdana"/>
          <w:color w:val="000000" w:themeColor="text1"/>
          <w:sz w:val="20"/>
          <w:szCs w:val="20"/>
        </w:rPr>
        <w:t>. Настаняване в хотел</w:t>
      </w:r>
      <w:r w:rsidR="003A3C4A" w:rsidRPr="00C45E57">
        <w:rPr>
          <w:rFonts w:ascii="Verdana" w:hAnsi="Verdana"/>
          <w:color w:val="000000" w:themeColor="text1"/>
          <w:sz w:val="20"/>
          <w:szCs w:val="20"/>
        </w:rPr>
        <w:t xml:space="preserve"> Dongwe Ocean View – стая делукс</w:t>
      </w:r>
      <w:r w:rsidR="003A3C4A" w:rsidRPr="00C45E5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4****</w:t>
      </w:r>
      <w:r w:rsidR="003A3C4A" w:rsidRPr="00C45E57">
        <w:rPr>
          <w:rFonts w:ascii="Verdana" w:hAnsi="Verdana"/>
          <w:color w:val="000000" w:themeColor="text1"/>
          <w:sz w:val="20"/>
          <w:szCs w:val="20"/>
        </w:rPr>
        <w:t xml:space="preserve">+ или подобен </w:t>
      </w:r>
      <w:r w:rsidR="003A3C4A" w:rsidRPr="00C45E57">
        <w:rPr>
          <w:rFonts w:ascii="Verdana" w:hAnsi="Verdana"/>
          <w:color w:val="000000" w:themeColor="text1"/>
          <w:sz w:val="20"/>
          <w:szCs w:val="20"/>
          <w:lang w:val="en-US"/>
        </w:rPr>
        <w:t>(https://www.dongweoceanview.com/)</w:t>
      </w:r>
      <w:r w:rsidR="00083D46" w:rsidRPr="00C45E57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="00304B85" w:rsidRPr="00C45E57">
        <w:rPr>
          <w:rFonts w:ascii="Verdana" w:hAnsi="Verdana"/>
          <w:b/>
          <w:color w:val="000000" w:themeColor="text1"/>
          <w:sz w:val="20"/>
          <w:szCs w:val="20"/>
        </w:rPr>
        <w:t>Вечеря. Нощувка.</w:t>
      </w:r>
    </w:p>
    <w:p w:rsidR="00F95063" w:rsidRPr="00290B20" w:rsidRDefault="00F95063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3 ден Занзибар </w:t>
      </w:r>
    </w:p>
    <w:p w:rsidR="00F95063" w:rsidRPr="00290B20" w:rsidRDefault="0006201F" w:rsidP="00561808">
      <w:pPr>
        <w:spacing w:after="0"/>
        <w:rPr>
          <w:rFonts w:ascii="Verdana" w:hAnsi="Verdana"/>
          <w:b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t>Закуска.</w:t>
      </w:r>
      <w:r w:rsidR="00F95063" w:rsidRPr="00290B20">
        <w:rPr>
          <w:rFonts w:ascii="Verdana" w:hAnsi="Verdana"/>
          <w:sz w:val="20"/>
          <w:szCs w:val="20"/>
        </w:rPr>
        <w:t xml:space="preserve"> </w:t>
      </w:r>
      <w:r w:rsidR="00290B20" w:rsidRPr="00290B20">
        <w:rPr>
          <w:rFonts w:ascii="Verdana" w:hAnsi="Verdana"/>
          <w:b/>
          <w:sz w:val="20"/>
          <w:szCs w:val="20"/>
        </w:rPr>
        <w:t>Занзибар е най-популярната място за плажуване, шнорхелинг, гмуркане и други водни спортове на територията на Танзания.</w:t>
      </w:r>
      <w:r w:rsidR="00290B20"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С</w:t>
      </w:r>
      <w:r w:rsidR="00F95063" w:rsidRPr="00290B20">
        <w:rPr>
          <w:rFonts w:ascii="Verdana" w:hAnsi="Verdana"/>
          <w:sz w:val="20"/>
          <w:szCs w:val="20"/>
        </w:rPr>
        <w:t>вободно време за плаж</w:t>
      </w:r>
      <w:r w:rsidR="00290B20">
        <w:rPr>
          <w:rFonts w:ascii="Verdana" w:hAnsi="Verdana"/>
          <w:sz w:val="20"/>
          <w:szCs w:val="20"/>
        </w:rPr>
        <w:t xml:space="preserve"> и време, през което ще можете да се насладите на тюркоазените води на Индийския океан</w:t>
      </w:r>
      <w:r w:rsidR="00F95063" w:rsidRPr="00290B20">
        <w:rPr>
          <w:rFonts w:ascii="Verdana" w:hAnsi="Verdana"/>
          <w:sz w:val="20"/>
          <w:szCs w:val="20"/>
          <w:lang w:val="en-US"/>
        </w:rPr>
        <w:t>.</w:t>
      </w:r>
      <w:r w:rsidR="00F95063" w:rsidRPr="00290B20">
        <w:rPr>
          <w:rFonts w:ascii="Verdana" w:hAnsi="Verdana"/>
          <w:b/>
          <w:sz w:val="20"/>
          <w:szCs w:val="20"/>
        </w:rPr>
        <w:t xml:space="preserve"> Вечеря. Нощувка.</w:t>
      </w:r>
    </w:p>
    <w:p w:rsidR="00561808" w:rsidRDefault="00561808" w:rsidP="00F95063">
      <w:pPr>
        <w:rPr>
          <w:rFonts w:ascii="Verdana" w:hAnsi="Verdana"/>
          <w:b/>
          <w:color w:val="2E74B5" w:themeColor="accent1" w:themeShade="BF"/>
          <w:sz w:val="20"/>
          <w:szCs w:val="20"/>
        </w:rPr>
      </w:pPr>
    </w:p>
    <w:p w:rsidR="00F95063" w:rsidRPr="00290B20" w:rsidRDefault="00F95063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  <w:lang w:val="en-US"/>
        </w:rPr>
      </w:pPr>
      <w:r w:rsidRPr="00290B20">
        <w:rPr>
          <w:rFonts w:ascii="Verdana" w:hAnsi="Verdana"/>
          <w:b/>
          <w:color w:val="2E74B5" w:themeColor="accent1" w:themeShade="BF"/>
          <w:sz w:val="20"/>
          <w:szCs w:val="20"/>
        </w:rPr>
        <w:lastRenderedPageBreak/>
        <w:t xml:space="preserve">4 ден Занзибар </w:t>
      </w:r>
    </w:p>
    <w:p w:rsidR="00F95063" w:rsidRPr="00290B20" w:rsidRDefault="00F95063" w:rsidP="00561808">
      <w:pPr>
        <w:spacing w:after="0"/>
        <w:rPr>
          <w:rFonts w:ascii="Verdana" w:hAnsi="Verdana"/>
          <w:b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t xml:space="preserve">Закуска. </w:t>
      </w:r>
      <w:r w:rsidRPr="00290B20">
        <w:rPr>
          <w:rFonts w:ascii="Verdana" w:hAnsi="Verdana"/>
          <w:sz w:val="20"/>
          <w:szCs w:val="20"/>
        </w:rPr>
        <w:t xml:space="preserve">Свободно време за плаж или по желание и срещу допълнително заплащане </w:t>
      </w:r>
      <w:r w:rsidR="00057D09" w:rsidRPr="00290B20">
        <w:rPr>
          <w:rFonts w:ascii="Verdana" w:hAnsi="Verdana"/>
          <w:sz w:val="20"/>
          <w:szCs w:val="20"/>
        </w:rPr>
        <w:t>възможност за полудневна екскурзия до</w:t>
      </w:r>
      <w:r w:rsidR="00057D09" w:rsidRPr="00290B20">
        <w:rPr>
          <w:rFonts w:ascii="Verdana" w:hAnsi="Verdana"/>
          <w:b/>
          <w:sz w:val="20"/>
          <w:szCs w:val="20"/>
        </w:rPr>
        <w:t xml:space="preserve"> Стоун Таун. </w:t>
      </w:r>
      <w:r w:rsidR="00D64FF5" w:rsidRPr="00290B20">
        <w:rPr>
          <w:rFonts w:ascii="Verdana" w:hAnsi="Verdana"/>
          <w:sz w:val="20"/>
          <w:szCs w:val="20"/>
        </w:rPr>
        <w:t xml:space="preserve">Начало на обиколка на града, </w:t>
      </w:r>
      <w:r w:rsidR="00057D09" w:rsidRPr="00290B20">
        <w:rPr>
          <w:rFonts w:ascii="Verdana" w:hAnsi="Verdana"/>
          <w:sz w:val="20"/>
          <w:szCs w:val="20"/>
        </w:rPr>
        <w:t>който със своята синкретична архитектура, повлияна от арабски, африкански и европейски стилове е една от най-интересните забележителнос</w:t>
      </w:r>
      <w:r w:rsidR="0001060C">
        <w:rPr>
          <w:rFonts w:ascii="Verdana" w:hAnsi="Verdana"/>
          <w:sz w:val="20"/>
          <w:szCs w:val="20"/>
        </w:rPr>
        <w:t>ти на острова. Турът включва: султанския дворец, К</w:t>
      </w:r>
      <w:r w:rsidR="00057D09" w:rsidRPr="00290B20">
        <w:rPr>
          <w:rFonts w:ascii="Verdana" w:hAnsi="Verdana"/>
          <w:sz w:val="20"/>
          <w:szCs w:val="20"/>
        </w:rPr>
        <w:t>ъщата на чудесата, ка</w:t>
      </w:r>
      <w:r w:rsidR="0001060C">
        <w:rPr>
          <w:rFonts w:ascii="Verdana" w:hAnsi="Verdana"/>
          <w:sz w:val="20"/>
          <w:szCs w:val="20"/>
        </w:rPr>
        <w:t>толическата и протестантската  К</w:t>
      </w:r>
      <w:r w:rsidR="00057D09" w:rsidRPr="00290B20">
        <w:rPr>
          <w:rFonts w:ascii="Verdana" w:hAnsi="Verdana"/>
          <w:sz w:val="20"/>
          <w:szCs w:val="20"/>
        </w:rPr>
        <w:t>атедрала, старата крепост и др. Свободно време. Следобед връщане в хотела.</w:t>
      </w:r>
      <w:r w:rsidR="00B97CC4" w:rsidRPr="00290B20"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b/>
          <w:sz w:val="20"/>
          <w:szCs w:val="20"/>
        </w:rPr>
        <w:t>Вечеря. Нощувка.</w:t>
      </w:r>
    </w:p>
    <w:p w:rsidR="00561808" w:rsidRDefault="00561808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</w:p>
    <w:p w:rsidR="00864B9F" w:rsidRPr="00290B20" w:rsidRDefault="00F95063" w:rsidP="00561808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290B2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5 ден Занзибар </w:t>
      </w:r>
    </w:p>
    <w:p w:rsidR="00F95063" w:rsidRPr="00290B20" w:rsidRDefault="00F95063" w:rsidP="00F95063">
      <w:pPr>
        <w:rPr>
          <w:rFonts w:ascii="Verdana" w:hAnsi="Verdana"/>
          <w:b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t xml:space="preserve">Закуска. </w:t>
      </w:r>
      <w:r w:rsidR="00B97CC4" w:rsidRPr="00290B20">
        <w:rPr>
          <w:rFonts w:ascii="Verdana" w:hAnsi="Verdana"/>
          <w:sz w:val="20"/>
          <w:szCs w:val="20"/>
        </w:rPr>
        <w:t xml:space="preserve">Свободно време за плаж </w:t>
      </w:r>
      <w:r w:rsidRPr="00290B20">
        <w:rPr>
          <w:rFonts w:ascii="Verdana" w:hAnsi="Verdana"/>
          <w:sz w:val="20"/>
          <w:szCs w:val="20"/>
        </w:rPr>
        <w:t>или по желание и срещу допълнително заплащане шнорхелинг в района на рифовете.</w:t>
      </w:r>
      <w:r w:rsidRPr="00290B20">
        <w:rPr>
          <w:rFonts w:ascii="Verdana" w:hAnsi="Verdana"/>
          <w:b/>
          <w:sz w:val="20"/>
          <w:szCs w:val="20"/>
        </w:rPr>
        <w:t xml:space="preserve"> Вечеря. Нощувка.</w:t>
      </w:r>
    </w:p>
    <w:p w:rsidR="00DE3ED9" w:rsidRPr="00290B20" w:rsidRDefault="00DE3ED9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  <w:r w:rsidRPr="00290B20">
        <w:rPr>
          <w:rFonts w:ascii="Verdana" w:hAnsi="Verdana"/>
          <w:b/>
          <w:color w:val="00B050"/>
          <w:sz w:val="20"/>
          <w:szCs w:val="20"/>
        </w:rPr>
        <w:t>6  ден Занзибар – Аруша</w:t>
      </w:r>
      <w:r w:rsidR="00864B9F" w:rsidRPr="00290B20">
        <w:rPr>
          <w:rFonts w:ascii="Verdana" w:hAnsi="Verdana"/>
          <w:b/>
          <w:color w:val="00B050"/>
          <w:sz w:val="20"/>
          <w:szCs w:val="20"/>
        </w:rPr>
        <w:t xml:space="preserve">  </w:t>
      </w:r>
    </w:p>
    <w:p w:rsidR="00864B9F" w:rsidRPr="00290B20" w:rsidRDefault="00DE3ED9" w:rsidP="00561808">
      <w:pPr>
        <w:spacing w:after="0"/>
        <w:rPr>
          <w:rFonts w:ascii="Verdana" w:hAnsi="Verdana"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t xml:space="preserve">Закуска. </w:t>
      </w:r>
      <w:r w:rsidRPr="00290B20">
        <w:rPr>
          <w:rFonts w:ascii="Verdana" w:hAnsi="Verdana"/>
          <w:sz w:val="20"/>
          <w:szCs w:val="20"/>
        </w:rPr>
        <w:t xml:space="preserve">Трансфер до летището и полет за </w:t>
      </w:r>
      <w:r w:rsidRPr="00290B20">
        <w:rPr>
          <w:rFonts w:ascii="Verdana" w:hAnsi="Verdana"/>
          <w:b/>
          <w:sz w:val="20"/>
          <w:szCs w:val="20"/>
        </w:rPr>
        <w:t>Аруша</w:t>
      </w:r>
      <w:r w:rsidRPr="00290B20">
        <w:rPr>
          <w:rFonts w:ascii="Verdana" w:hAnsi="Verdana"/>
          <w:sz w:val="20"/>
          <w:szCs w:val="20"/>
        </w:rPr>
        <w:t xml:space="preserve">. </w:t>
      </w:r>
      <w:r w:rsidR="00864B9F" w:rsidRPr="00290B20">
        <w:rPr>
          <w:rFonts w:ascii="Verdana" w:hAnsi="Verdana"/>
          <w:sz w:val="20"/>
          <w:szCs w:val="20"/>
        </w:rPr>
        <w:t>Посрещане на летището и</w:t>
      </w:r>
      <w:r w:rsidR="0001060C">
        <w:rPr>
          <w:rFonts w:ascii="Verdana" w:hAnsi="Verdana"/>
          <w:sz w:val="20"/>
          <w:szCs w:val="20"/>
        </w:rPr>
        <w:t xml:space="preserve"> трансфер (около час) и н</w:t>
      </w:r>
      <w:r w:rsidR="00864B9F" w:rsidRPr="00290B20">
        <w:rPr>
          <w:rFonts w:ascii="Verdana" w:hAnsi="Verdana"/>
          <w:sz w:val="20"/>
          <w:szCs w:val="20"/>
        </w:rPr>
        <w:t xml:space="preserve">астаняване </w:t>
      </w:r>
      <w:r w:rsidR="0001060C">
        <w:rPr>
          <w:rFonts w:ascii="Verdana" w:hAnsi="Verdana"/>
          <w:sz w:val="20"/>
          <w:szCs w:val="20"/>
        </w:rPr>
        <w:t>в лодж</w:t>
      </w:r>
      <w:r w:rsidR="00736202">
        <w:rPr>
          <w:rFonts w:ascii="Verdana" w:hAnsi="Verdana"/>
          <w:sz w:val="20"/>
          <w:szCs w:val="20"/>
        </w:rPr>
        <w:t xml:space="preserve"> </w:t>
      </w:r>
      <w:r w:rsidR="00736202">
        <w:rPr>
          <w:rFonts w:ascii="Verdana" w:hAnsi="Verdana"/>
          <w:sz w:val="20"/>
          <w:szCs w:val="20"/>
          <w:lang w:val="en-US"/>
        </w:rPr>
        <w:t>Arusha Planet Lodge</w:t>
      </w:r>
      <w:r w:rsidR="00736202">
        <w:rPr>
          <w:rFonts w:ascii="Verdana" w:hAnsi="Verdana"/>
          <w:sz w:val="20"/>
          <w:szCs w:val="20"/>
        </w:rPr>
        <w:t xml:space="preserve"> или подобен</w:t>
      </w:r>
      <w:r w:rsidR="00736202">
        <w:rPr>
          <w:rFonts w:ascii="Verdana" w:hAnsi="Verdana"/>
          <w:sz w:val="20"/>
          <w:szCs w:val="20"/>
          <w:lang w:val="en-US"/>
        </w:rPr>
        <w:t xml:space="preserve"> (</w:t>
      </w:r>
      <w:r w:rsidR="00D50ADF" w:rsidRPr="00D50ADF">
        <w:rPr>
          <w:rFonts w:ascii="Verdana" w:hAnsi="Verdana"/>
          <w:sz w:val="20"/>
          <w:szCs w:val="20"/>
          <w:lang w:val="en-US"/>
        </w:rPr>
        <w:t>https://planet-lodges.com/arusha_planet_lodge/</w:t>
      </w:r>
      <w:r w:rsidR="00736202">
        <w:rPr>
          <w:rFonts w:ascii="Verdana" w:hAnsi="Verdana"/>
          <w:sz w:val="20"/>
          <w:szCs w:val="20"/>
          <w:lang w:val="en-US"/>
        </w:rPr>
        <w:t>)</w:t>
      </w:r>
      <w:r w:rsidR="0001060C">
        <w:rPr>
          <w:rFonts w:ascii="Verdana" w:hAnsi="Verdana"/>
          <w:sz w:val="20"/>
          <w:szCs w:val="20"/>
        </w:rPr>
        <w:t xml:space="preserve">. Свободно </w:t>
      </w:r>
      <w:r w:rsidR="00864B9F" w:rsidRPr="00290B20">
        <w:rPr>
          <w:rFonts w:ascii="Verdana" w:hAnsi="Verdana"/>
          <w:sz w:val="20"/>
          <w:szCs w:val="20"/>
        </w:rPr>
        <w:t xml:space="preserve">време за отдих. </w:t>
      </w:r>
      <w:r w:rsidR="00864B9F" w:rsidRPr="00290B20">
        <w:rPr>
          <w:rFonts w:ascii="Verdana" w:hAnsi="Verdana"/>
          <w:b/>
          <w:sz w:val="20"/>
          <w:szCs w:val="20"/>
        </w:rPr>
        <w:t>Вечеря. Нощувка.</w:t>
      </w:r>
    </w:p>
    <w:p w:rsidR="00561808" w:rsidRDefault="00561808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</w:p>
    <w:p w:rsidR="00864B9F" w:rsidRPr="00290B20" w:rsidRDefault="00010006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  <w:r w:rsidRPr="00290B2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7456" behindDoc="1" locked="0" layoutInCell="1" allowOverlap="1" wp14:anchorId="4E722E2C" wp14:editId="0D623038">
            <wp:simplePos x="0" y="0"/>
            <wp:positionH relativeFrom="column">
              <wp:posOffset>-33020</wp:posOffset>
            </wp:positionH>
            <wp:positionV relativeFrom="paragraph">
              <wp:posOffset>27305</wp:posOffset>
            </wp:positionV>
            <wp:extent cx="24860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17" y="21504"/>
                <wp:lineTo x="21517" y="0"/>
                <wp:lineTo x="0" y="0"/>
              </wp:wrapPolygon>
            </wp:wrapTight>
            <wp:docPr id="3" name="Picture 3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B9F" w:rsidRPr="00290B20">
        <w:rPr>
          <w:rFonts w:ascii="Verdana" w:hAnsi="Verdana"/>
          <w:b/>
          <w:color w:val="00B050"/>
          <w:sz w:val="20"/>
          <w:szCs w:val="20"/>
        </w:rPr>
        <w:t>7 ден Аруша - Маняра</w:t>
      </w:r>
    </w:p>
    <w:p w:rsidR="00DE3ED9" w:rsidRPr="00290B20" w:rsidRDefault="00864B9F" w:rsidP="00DE3ED9">
      <w:pPr>
        <w:rPr>
          <w:rFonts w:ascii="Verdana" w:hAnsi="Verdana"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t xml:space="preserve">Закуска. </w:t>
      </w:r>
      <w:r w:rsidRPr="00290B20">
        <w:rPr>
          <w:rFonts w:ascii="Verdana" w:hAnsi="Verdana"/>
          <w:sz w:val="20"/>
          <w:szCs w:val="20"/>
        </w:rPr>
        <w:t xml:space="preserve">Отпътуване към езерото </w:t>
      </w:r>
      <w:r w:rsidRPr="00290B20">
        <w:rPr>
          <w:rFonts w:ascii="Verdana" w:hAnsi="Verdana"/>
          <w:b/>
          <w:sz w:val="20"/>
          <w:szCs w:val="20"/>
        </w:rPr>
        <w:t>Маняра</w:t>
      </w:r>
      <w:r w:rsidRPr="00290B20">
        <w:rPr>
          <w:rFonts w:ascii="Verdana" w:hAnsi="Verdana"/>
          <w:sz w:val="20"/>
          <w:szCs w:val="20"/>
        </w:rPr>
        <w:t xml:space="preserve">. </w:t>
      </w:r>
      <w:r w:rsidR="00DE3ED9" w:rsidRPr="00290B20">
        <w:rPr>
          <w:rFonts w:ascii="Verdana" w:hAnsi="Verdana"/>
          <w:sz w:val="20"/>
          <w:szCs w:val="20"/>
        </w:rPr>
        <w:t xml:space="preserve">Начало на сафари, което ще продължи до края на деня. Предвидено е посещение </w:t>
      </w:r>
      <w:r w:rsidR="00DE3ED9" w:rsidRPr="00290B20">
        <w:rPr>
          <w:rFonts w:ascii="Verdana" w:hAnsi="Verdana"/>
          <w:b/>
          <w:sz w:val="20"/>
          <w:szCs w:val="20"/>
        </w:rPr>
        <w:t>Национален парк Маняра</w:t>
      </w:r>
      <w:r w:rsidR="007B015B" w:rsidRPr="00290B20">
        <w:rPr>
          <w:rFonts w:ascii="Verdana" w:hAnsi="Verdana"/>
          <w:b/>
          <w:sz w:val="20"/>
          <w:szCs w:val="20"/>
        </w:rPr>
        <w:t xml:space="preserve"> </w:t>
      </w:r>
      <w:r w:rsidR="007B015B" w:rsidRPr="00290B20">
        <w:rPr>
          <w:rFonts w:ascii="Verdana" w:hAnsi="Verdana"/>
          <w:sz w:val="20"/>
          <w:szCs w:val="20"/>
        </w:rPr>
        <w:t>(</w:t>
      </w:r>
      <w:r w:rsidR="007B015B" w:rsidRPr="00290B20">
        <w:rPr>
          <w:rFonts w:ascii="Verdana" w:hAnsi="Verdana"/>
          <w:b/>
          <w:sz w:val="20"/>
          <w:szCs w:val="20"/>
        </w:rPr>
        <w:t>с включен сух пакет за обяд)</w:t>
      </w:r>
      <w:r w:rsidR="00DE3ED9" w:rsidRPr="00290B20">
        <w:rPr>
          <w:rFonts w:ascii="Verdana" w:hAnsi="Verdana"/>
          <w:sz w:val="20"/>
          <w:szCs w:val="20"/>
        </w:rPr>
        <w:t>, разположен на бреговете на едноименното езеро и начало на полудневно сафари.</w:t>
      </w:r>
      <w:r w:rsidR="00DE3ED9" w:rsidRPr="00290B20">
        <w:rPr>
          <w:rFonts w:ascii="Verdana" w:hAnsi="Verdana"/>
          <w:sz w:val="20"/>
          <w:szCs w:val="20"/>
          <w:lang w:val="en-US"/>
        </w:rPr>
        <w:t xml:space="preserve"> </w:t>
      </w:r>
      <w:r w:rsidR="00DE3ED9" w:rsidRPr="00290B20">
        <w:rPr>
          <w:rFonts w:ascii="Verdana" w:hAnsi="Verdana"/>
          <w:sz w:val="20"/>
          <w:szCs w:val="20"/>
        </w:rPr>
        <w:t>В първият си досег с дивата природа на Африка ще имате възможност да видите шумни стада от понякога  агресивните павиани,  пасящи зебри и слонове. При повечко късмет, може да се натъкнем и на покатерили се в клоните на някое дърво представители на лъвски прайд. Водите на езерото Маняра пък са дом на десетки видове прелетни птици, сред които и розовото фла</w:t>
      </w:r>
      <w:r w:rsidR="0001060C">
        <w:rPr>
          <w:rFonts w:ascii="Verdana" w:hAnsi="Verdana"/>
          <w:sz w:val="20"/>
          <w:szCs w:val="20"/>
        </w:rPr>
        <w:t>минго. Настаняване в лодж</w:t>
      </w:r>
      <w:r w:rsidR="00AD331C">
        <w:rPr>
          <w:rFonts w:ascii="Verdana" w:hAnsi="Verdana"/>
          <w:sz w:val="20"/>
          <w:szCs w:val="20"/>
          <w:lang w:val="en-US"/>
        </w:rPr>
        <w:t xml:space="preserve"> Farm of Dreams Lodge</w:t>
      </w:r>
      <w:r w:rsidR="00AD331C">
        <w:rPr>
          <w:rFonts w:ascii="Verdana" w:hAnsi="Verdana"/>
          <w:sz w:val="20"/>
          <w:szCs w:val="20"/>
        </w:rPr>
        <w:t xml:space="preserve"> или подобен</w:t>
      </w:r>
      <w:r w:rsidR="00AD331C">
        <w:rPr>
          <w:rFonts w:ascii="Verdana" w:hAnsi="Verdana"/>
          <w:sz w:val="20"/>
          <w:szCs w:val="20"/>
          <w:lang w:val="en-US"/>
        </w:rPr>
        <w:t xml:space="preserve"> (</w:t>
      </w:r>
      <w:r w:rsidR="00AD331C" w:rsidRPr="00AD331C">
        <w:rPr>
          <w:rFonts w:ascii="Verdana" w:hAnsi="Verdana"/>
          <w:sz w:val="20"/>
          <w:szCs w:val="20"/>
          <w:lang w:val="en-US"/>
        </w:rPr>
        <w:t>https://farmofdreamslodge.com/</w:t>
      </w:r>
      <w:r w:rsidR="00AD331C">
        <w:rPr>
          <w:rFonts w:ascii="Verdana" w:hAnsi="Verdana"/>
          <w:sz w:val="20"/>
          <w:szCs w:val="20"/>
          <w:lang w:val="en-US"/>
        </w:rPr>
        <w:t>)</w:t>
      </w:r>
      <w:r w:rsidR="00DE3ED9" w:rsidRPr="00290B20">
        <w:rPr>
          <w:rFonts w:ascii="Verdana" w:hAnsi="Verdana"/>
          <w:sz w:val="20"/>
          <w:szCs w:val="20"/>
        </w:rPr>
        <w:t xml:space="preserve">. </w:t>
      </w:r>
      <w:r w:rsidR="00DE3ED9" w:rsidRPr="00290B20">
        <w:rPr>
          <w:rFonts w:ascii="Verdana" w:hAnsi="Verdana"/>
          <w:b/>
          <w:sz w:val="20"/>
          <w:szCs w:val="20"/>
        </w:rPr>
        <w:t xml:space="preserve">Вечеря. </w:t>
      </w:r>
      <w:r w:rsidR="00160356" w:rsidRPr="00160356">
        <w:rPr>
          <w:rFonts w:ascii="Verdana" w:hAnsi="Verdana"/>
          <w:sz w:val="20"/>
          <w:szCs w:val="20"/>
        </w:rPr>
        <w:t xml:space="preserve">По желание </w:t>
      </w:r>
      <w:r w:rsidR="00160356">
        <w:rPr>
          <w:rFonts w:ascii="Verdana" w:hAnsi="Verdana"/>
          <w:sz w:val="20"/>
          <w:szCs w:val="20"/>
        </w:rPr>
        <w:t>и срещу допълнително заплащане възможност за нощно сафари в парка Маняра.</w:t>
      </w:r>
      <w:r w:rsidR="00160356">
        <w:rPr>
          <w:rFonts w:ascii="Verdana" w:hAnsi="Verdana"/>
          <w:b/>
          <w:sz w:val="20"/>
          <w:szCs w:val="20"/>
        </w:rPr>
        <w:t xml:space="preserve"> </w:t>
      </w:r>
      <w:r w:rsidR="00DE3ED9" w:rsidRPr="00290B20">
        <w:rPr>
          <w:rFonts w:ascii="Verdana" w:hAnsi="Verdana"/>
          <w:b/>
          <w:sz w:val="20"/>
          <w:szCs w:val="20"/>
        </w:rPr>
        <w:t>Нощувка.</w:t>
      </w:r>
    </w:p>
    <w:p w:rsidR="00DE3ED9" w:rsidRPr="00290B20" w:rsidRDefault="007B015B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  <w:r w:rsidRPr="00290B20">
        <w:rPr>
          <w:rFonts w:ascii="Verdana" w:hAnsi="Verdana"/>
          <w:b/>
          <w:color w:val="00B050"/>
          <w:sz w:val="20"/>
          <w:szCs w:val="20"/>
        </w:rPr>
        <w:t>8</w:t>
      </w:r>
      <w:r w:rsidR="00DE3ED9" w:rsidRPr="00290B20">
        <w:rPr>
          <w:rFonts w:ascii="Verdana" w:hAnsi="Verdana"/>
          <w:b/>
          <w:color w:val="00B050"/>
          <w:sz w:val="20"/>
          <w:szCs w:val="20"/>
        </w:rPr>
        <w:t xml:space="preserve"> ден Маняра – </w:t>
      </w:r>
      <w:r w:rsidRPr="00290B20">
        <w:rPr>
          <w:rFonts w:ascii="Verdana" w:hAnsi="Verdana"/>
          <w:b/>
          <w:color w:val="00B050"/>
          <w:sz w:val="20"/>
          <w:szCs w:val="20"/>
        </w:rPr>
        <w:t xml:space="preserve">Нгоронгоро – Серенгети </w:t>
      </w:r>
      <w:r w:rsidR="00DE3ED9" w:rsidRPr="00290B20">
        <w:rPr>
          <w:rFonts w:ascii="Verdana" w:hAnsi="Verdana"/>
          <w:b/>
          <w:color w:val="00B050"/>
          <w:sz w:val="20"/>
          <w:szCs w:val="20"/>
        </w:rPr>
        <w:t xml:space="preserve"> </w:t>
      </w:r>
    </w:p>
    <w:p w:rsidR="007B015B" w:rsidRPr="00290B20" w:rsidRDefault="00DE3ED9" w:rsidP="00561808">
      <w:pPr>
        <w:spacing w:after="0"/>
        <w:rPr>
          <w:rFonts w:ascii="Verdana" w:hAnsi="Verdana"/>
          <w:b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t>Закуска.</w:t>
      </w:r>
      <w:r w:rsidRPr="00290B20">
        <w:rPr>
          <w:rFonts w:ascii="Verdana" w:hAnsi="Verdana"/>
          <w:sz w:val="20"/>
          <w:szCs w:val="20"/>
        </w:rPr>
        <w:t xml:space="preserve"> </w:t>
      </w:r>
      <w:r w:rsidR="007B015B" w:rsidRPr="00290B20">
        <w:rPr>
          <w:rFonts w:ascii="Verdana" w:hAnsi="Verdana"/>
          <w:sz w:val="20"/>
          <w:szCs w:val="20"/>
        </w:rPr>
        <w:t xml:space="preserve">Отпътуване в посока </w:t>
      </w:r>
      <w:r w:rsidR="007B015B" w:rsidRPr="0001060C">
        <w:rPr>
          <w:rFonts w:ascii="Verdana" w:hAnsi="Verdana"/>
          <w:b/>
          <w:sz w:val="20"/>
          <w:szCs w:val="20"/>
        </w:rPr>
        <w:t>Серенгети.</w:t>
      </w:r>
      <w:r w:rsidR="007B015B" w:rsidRPr="00290B20">
        <w:rPr>
          <w:rFonts w:ascii="Verdana" w:hAnsi="Verdana"/>
          <w:sz w:val="20"/>
          <w:szCs w:val="20"/>
        </w:rPr>
        <w:t xml:space="preserve"> Пътят ни минава през възвишения на парка Нгоронгоро и достига до входа на Серенгети. Следва ден посветен за разглеждане на един от най</w:t>
      </w:r>
      <w:r w:rsidR="0001060C">
        <w:rPr>
          <w:rFonts w:ascii="Verdana" w:hAnsi="Verdana"/>
          <w:sz w:val="20"/>
          <w:szCs w:val="20"/>
        </w:rPr>
        <w:t xml:space="preserve">  </w:t>
      </w:r>
      <w:r w:rsidR="007B015B" w:rsidRPr="00290B20">
        <w:rPr>
          <w:rFonts w:ascii="Verdana" w:hAnsi="Verdana"/>
          <w:sz w:val="20"/>
          <w:szCs w:val="20"/>
        </w:rPr>
        <w:t>големите и известни природни резервати в света (</w:t>
      </w:r>
      <w:r w:rsidR="007B015B" w:rsidRPr="00290B20">
        <w:rPr>
          <w:rFonts w:ascii="Verdana" w:hAnsi="Verdana"/>
          <w:b/>
          <w:sz w:val="20"/>
          <w:szCs w:val="20"/>
        </w:rPr>
        <w:t>с включен сух пакет за обяд</w:t>
      </w:r>
      <w:r w:rsidR="007B015B" w:rsidRPr="00290B20">
        <w:rPr>
          <w:rFonts w:ascii="Verdana" w:hAnsi="Verdana"/>
          <w:sz w:val="20"/>
          <w:szCs w:val="20"/>
        </w:rPr>
        <w:t xml:space="preserve"> ). В началото на сухия сезон, паркът Серенгети е едно от най</w:t>
      </w:r>
      <w:r w:rsidR="0001060C">
        <w:rPr>
          <w:rFonts w:ascii="Verdana" w:hAnsi="Verdana"/>
          <w:sz w:val="20"/>
          <w:szCs w:val="20"/>
        </w:rPr>
        <w:t xml:space="preserve"> </w:t>
      </w:r>
      <w:r w:rsidR="007B015B" w:rsidRPr="00290B20">
        <w:rPr>
          <w:rFonts w:ascii="Verdana" w:hAnsi="Verdana"/>
          <w:sz w:val="20"/>
          <w:szCs w:val="20"/>
        </w:rPr>
        <w:t>-</w:t>
      </w:r>
      <w:r w:rsidR="0001060C">
        <w:rPr>
          <w:rFonts w:ascii="Verdana" w:hAnsi="Verdana"/>
          <w:sz w:val="20"/>
          <w:szCs w:val="20"/>
        </w:rPr>
        <w:t xml:space="preserve"> </w:t>
      </w:r>
      <w:r w:rsidR="007B015B" w:rsidRPr="00290B20">
        <w:rPr>
          <w:rFonts w:ascii="Verdana" w:hAnsi="Verdana"/>
          <w:sz w:val="20"/>
          <w:szCs w:val="20"/>
        </w:rPr>
        <w:t>подходящите за сафари и наблюдение на диви животни места. Милиони Антилопи гну и стотици хиляди зебри мигрират в търсене на вода и се събират около големите реки в района, където се превръщат в плячка на различни хищници. Едва ли има по</w:t>
      </w:r>
      <w:r w:rsidR="0001060C">
        <w:rPr>
          <w:rFonts w:ascii="Verdana" w:hAnsi="Verdana"/>
          <w:sz w:val="20"/>
          <w:szCs w:val="20"/>
        </w:rPr>
        <w:t xml:space="preserve"> </w:t>
      </w:r>
      <w:r w:rsidR="007B015B" w:rsidRPr="00290B20">
        <w:rPr>
          <w:rFonts w:ascii="Verdana" w:hAnsi="Verdana"/>
          <w:sz w:val="20"/>
          <w:szCs w:val="20"/>
        </w:rPr>
        <w:t>-</w:t>
      </w:r>
      <w:r w:rsidR="0001060C">
        <w:rPr>
          <w:rFonts w:ascii="Verdana" w:hAnsi="Verdana"/>
          <w:sz w:val="20"/>
          <w:szCs w:val="20"/>
        </w:rPr>
        <w:t xml:space="preserve"> </w:t>
      </w:r>
      <w:r w:rsidR="007B015B" w:rsidRPr="00290B20">
        <w:rPr>
          <w:rFonts w:ascii="Verdana" w:hAnsi="Verdana"/>
          <w:sz w:val="20"/>
          <w:szCs w:val="20"/>
        </w:rPr>
        <w:t>подходящо място, на което човек да се докосне до вечния кръговрат на дивата природа. Настаняване в лодж</w:t>
      </w:r>
      <w:r w:rsidR="00AD331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AD331C">
        <w:rPr>
          <w:rFonts w:ascii="Verdana" w:hAnsi="Verdana"/>
          <w:sz w:val="20"/>
          <w:szCs w:val="20"/>
          <w:lang w:val="en-US"/>
        </w:rPr>
        <w:t>Marera</w:t>
      </w:r>
      <w:proofErr w:type="spellEnd"/>
      <w:r w:rsidR="00AD331C">
        <w:rPr>
          <w:rFonts w:ascii="Verdana" w:hAnsi="Verdana"/>
          <w:sz w:val="20"/>
          <w:szCs w:val="20"/>
          <w:lang w:val="en-US"/>
        </w:rPr>
        <w:t xml:space="preserve"> Valley Lodge</w:t>
      </w:r>
      <w:r w:rsidR="00AD331C">
        <w:rPr>
          <w:rFonts w:ascii="Verdana" w:hAnsi="Verdana"/>
          <w:sz w:val="20"/>
          <w:szCs w:val="20"/>
        </w:rPr>
        <w:t xml:space="preserve"> или подобен</w:t>
      </w:r>
      <w:r w:rsidR="00AD331C">
        <w:rPr>
          <w:rFonts w:ascii="Verdana" w:hAnsi="Verdana"/>
          <w:sz w:val="20"/>
          <w:szCs w:val="20"/>
          <w:lang w:val="en-US"/>
        </w:rPr>
        <w:t xml:space="preserve"> (</w:t>
      </w:r>
      <w:r w:rsidR="00AD331C" w:rsidRPr="00AD331C">
        <w:rPr>
          <w:rFonts w:ascii="Verdana" w:hAnsi="Verdana"/>
          <w:sz w:val="20"/>
          <w:szCs w:val="20"/>
          <w:lang w:val="en-US"/>
        </w:rPr>
        <w:t>http://mareravalley.com/</w:t>
      </w:r>
      <w:r w:rsidR="00AD331C">
        <w:rPr>
          <w:rFonts w:ascii="Verdana" w:hAnsi="Verdana"/>
          <w:sz w:val="20"/>
          <w:szCs w:val="20"/>
          <w:lang w:val="en-US"/>
        </w:rPr>
        <w:t>)</w:t>
      </w:r>
      <w:r w:rsidR="007B015B" w:rsidRPr="00290B20">
        <w:rPr>
          <w:rFonts w:ascii="Verdana" w:hAnsi="Verdana"/>
          <w:sz w:val="20"/>
          <w:szCs w:val="20"/>
        </w:rPr>
        <w:t xml:space="preserve">. </w:t>
      </w:r>
      <w:r w:rsidR="002E06DA" w:rsidRPr="00290B20">
        <w:rPr>
          <w:rFonts w:ascii="Verdana" w:hAnsi="Verdana"/>
          <w:b/>
          <w:sz w:val="20"/>
          <w:szCs w:val="20"/>
        </w:rPr>
        <w:t xml:space="preserve">Вечеря. </w:t>
      </w:r>
      <w:r w:rsidR="007B015B" w:rsidRPr="00290B20">
        <w:rPr>
          <w:rFonts w:ascii="Verdana" w:hAnsi="Verdana"/>
          <w:b/>
          <w:sz w:val="20"/>
          <w:szCs w:val="20"/>
        </w:rPr>
        <w:t>Нощувка.</w:t>
      </w:r>
    </w:p>
    <w:p w:rsidR="00561808" w:rsidRDefault="00561808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</w:p>
    <w:p w:rsidR="007B015B" w:rsidRPr="00290B20" w:rsidRDefault="007B015B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  <w:r w:rsidRPr="00290B20">
        <w:rPr>
          <w:rFonts w:ascii="Verdana" w:hAnsi="Verdana"/>
          <w:b/>
          <w:color w:val="00B050"/>
          <w:sz w:val="20"/>
          <w:szCs w:val="20"/>
        </w:rPr>
        <w:t>9 ден Серенгети</w:t>
      </w:r>
    </w:p>
    <w:p w:rsidR="007B015B" w:rsidRPr="00290B20" w:rsidRDefault="007B015B" w:rsidP="00561808">
      <w:pPr>
        <w:spacing w:after="0"/>
        <w:rPr>
          <w:rFonts w:ascii="Verdana" w:hAnsi="Verdana"/>
          <w:b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t xml:space="preserve">Закуска. </w:t>
      </w:r>
      <w:r w:rsidRPr="00290B20">
        <w:rPr>
          <w:rFonts w:ascii="Verdana" w:hAnsi="Verdana"/>
          <w:sz w:val="20"/>
          <w:szCs w:val="20"/>
        </w:rPr>
        <w:t>Целодневно сафари (</w:t>
      </w:r>
      <w:r w:rsidRPr="00290B20">
        <w:rPr>
          <w:rFonts w:ascii="Verdana" w:hAnsi="Verdana"/>
          <w:b/>
          <w:sz w:val="20"/>
          <w:szCs w:val="20"/>
        </w:rPr>
        <w:t>с включен сух пакет за обяд)</w:t>
      </w:r>
      <w:r w:rsidRPr="00290B20">
        <w:rPr>
          <w:rFonts w:ascii="Verdana" w:hAnsi="Verdana"/>
          <w:sz w:val="20"/>
          <w:szCs w:val="20"/>
        </w:rPr>
        <w:t xml:space="preserve"> в парка Серенгети. Още един приказен ден, в който ще се доближите </w:t>
      </w:r>
      <w:r w:rsidR="0001060C">
        <w:rPr>
          <w:rFonts w:ascii="Verdana" w:hAnsi="Verdana"/>
          <w:sz w:val="20"/>
          <w:szCs w:val="20"/>
        </w:rPr>
        <w:t xml:space="preserve">до величието на дивата природа </w:t>
      </w:r>
      <w:r w:rsidRPr="00290B20">
        <w:rPr>
          <w:rFonts w:ascii="Verdana" w:hAnsi="Verdana"/>
          <w:sz w:val="20"/>
          <w:szCs w:val="20"/>
        </w:rPr>
        <w:t xml:space="preserve">и ще станете свидетели на вечния кръговрат на живота </w:t>
      </w:r>
      <w:r w:rsidR="00010006" w:rsidRPr="00290B20">
        <w:rPr>
          <w:rFonts w:ascii="Verdana" w:hAnsi="Verdana"/>
          <w:sz w:val="20"/>
          <w:szCs w:val="20"/>
        </w:rPr>
        <w:t xml:space="preserve">на нейните обитатели. </w:t>
      </w:r>
      <w:r w:rsidR="00010006" w:rsidRPr="00290B20">
        <w:rPr>
          <w:rFonts w:ascii="Verdana" w:hAnsi="Verdana"/>
          <w:b/>
          <w:sz w:val="20"/>
          <w:szCs w:val="20"/>
        </w:rPr>
        <w:t>Вечеря. Нощувка.</w:t>
      </w:r>
      <w:r w:rsidRPr="00290B20">
        <w:rPr>
          <w:rFonts w:ascii="Verdana" w:hAnsi="Verdana"/>
          <w:sz w:val="20"/>
          <w:szCs w:val="20"/>
        </w:rPr>
        <w:t xml:space="preserve"> </w:t>
      </w:r>
    </w:p>
    <w:p w:rsidR="00010006" w:rsidRPr="00290B20" w:rsidRDefault="00010006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  <w:r w:rsidRPr="00290B20">
        <w:rPr>
          <w:rFonts w:ascii="Verdana" w:hAnsi="Verdana"/>
          <w:noProof/>
          <w:sz w:val="20"/>
          <w:szCs w:val="20"/>
          <w:lang w:eastAsia="bg-BG"/>
        </w:rPr>
        <w:lastRenderedPageBreak/>
        <w:drawing>
          <wp:anchor distT="0" distB="0" distL="114300" distR="114300" simplePos="0" relativeHeight="251668480" behindDoc="1" locked="0" layoutInCell="1" allowOverlap="1" wp14:anchorId="07F8BC51" wp14:editId="6C5D32C9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3000375" cy="2621280"/>
            <wp:effectExtent l="0" t="0" r="9525" b="7620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2" name="Picture 2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B20">
        <w:rPr>
          <w:rFonts w:ascii="Verdana" w:hAnsi="Verdana"/>
          <w:b/>
          <w:color w:val="00B050"/>
          <w:sz w:val="20"/>
          <w:szCs w:val="20"/>
        </w:rPr>
        <w:t>10 ден Серенгети – Нгоронгоро</w:t>
      </w:r>
    </w:p>
    <w:p w:rsidR="00010006" w:rsidRPr="00290B20" w:rsidRDefault="00010006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t>Закуска.</w:t>
      </w:r>
      <w:r w:rsidRPr="00290B20">
        <w:rPr>
          <w:rFonts w:ascii="Verdana" w:hAnsi="Verdana"/>
          <w:sz w:val="20"/>
          <w:szCs w:val="20"/>
        </w:rPr>
        <w:t xml:space="preserve"> Отпътуване към кратера Нгоронгоро </w:t>
      </w:r>
      <w:r w:rsidR="002E06DA" w:rsidRPr="00290B20">
        <w:rPr>
          <w:rFonts w:ascii="Verdana" w:hAnsi="Verdana"/>
          <w:sz w:val="20"/>
          <w:szCs w:val="20"/>
        </w:rPr>
        <w:t>и</w:t>
      </w:r>
      <w:r w:rsidR="0001060C">
        <w:rPr>
          <w:rFonts w:ascii="Verdana" w:hAnsi="Verdana"/>
          <w:sz w:val="20"/>
          <w:szCs w:val="20"/>
        </w:rPr>
        <w:t xml:space="preserve"> начало на</w:t>
      </w:r>
      <w:r w:rsidRPr="00290B20">
        <w:rPr>
          <w:rFonts w:ascii="Verdana" w:hAnsi="Verdana"/>
          <w:sz w:val="20"/>
          <w:szCs w:val="20"/>
        </w:rPr>
        <w:t xml:space="preserve"> сафари</w:t>
      </w:r>
      <w:r w:rsidR="002E06DA" w:rsidRPr="00290B20">
        <w:rPr>
          <w:rFonts w:ascii="Verdana" w:hAnsi="Verdana"/>
          <w:sz w:val="20"/>
          <w:szCs w:val="20"/>
        </w:rPr>
        <w:t xml:space="preserve"> (</w:t>
      </w:r>
      <w:r w:rsidR="002E06DA" w:rsidRPr="00290B20">
        <w:rPr>
          <w:rFonts w:ascii="Verdana" w:hAnsi="Verdana"/>
          <w:b/>
          <w:sz w:val="20"/>
          <w:szCs w:val="20"/>
        </w:rPr>
        <w:t>с включен сух пакет за обяд)</w:t>
      </w:r>
      <w:r w:rsidRPr="00290B20">
        <w:rPr>
          <w:rFonts w:ascii="Verdana" w:hAnsi="Verdana"/>
          <w:sz w:val="20"/>
          <w:szCs w:val="20"/>
        </w:rPr>
        <w:t>. Разположен в най</w:t>
      </w:r>
      <w:r w:rsidR="0001060C"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-</w:t>
      </w:r>
      <w:r w:rsidR="0001060C">
        <w:rPr>
          <w:rFonts w:ascii="Verdana" w:hAnsi="Verdana"/>
          <w:sz w:val="20"/>
          <w:szCs w:val="20"/>
        </w:rPr>
        <w:t xml:space="preserve"> голямата, незалята </w:t>
      </w:r>
      <w:r w:rsidRPr="00290B20">
        <w:rPr>
          <w:rFonts w:ascii="Verdana" w:hAnsi="Verdana"/>
          <w:sz w:val="20"/>
          <w:szCs w:val="20"/>
        </w:rPr>
        <w:t>калдера на угаснал вулкан в света</w:t>
      </w:r>
      <w:r w:rsidR="0001060C">
        <w:rPr>
          <w:rFonts w:ascii="Verdana" w:hAnsi="Verdana"/>
          <w:sz w:val="20"/>
          <w:szCs w:val="20"/>
        </w:rPr>
        <w:t>, р</w:t>
      </w:r>
      <w:r w:rsidRPr="00290B20">
        <w:rPr>
          <w:rFonts w:ascii="Verdana" w:hAnsi="Verdana"/>
          <w:sz w:val="20"/>
          <w:szCs w:val="20"/>
        </w:rPr>
        <w:t>езерватът е едно от най</w:t>
      </w:r>
      <w:r w:rsidR="0001060C"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-</w:t>
      </w:r>
      <w:r w:rsidR="0001060C"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добрите места за наблюдение на богатия животински свят на Африка. Пъ</w:t>
      </w:r>
      <w:r w:rsidR="0001060C">
        <w:rPr>
          <w:rFonts w:ascii="Verdana" w:hAnsi="Verdana"/>
          <w:sz w:val="20"/>
          <w:szCs w:val="20"/>
        </w:rPr>
        <w:t>тят отвежда до ръба на кратера на височина от над 2200 м</w:t>
      </w:r>
      <w:r w:rsidRPr="00290B20">
        <w:rPr>
          <w:rFonts w:ascii="Verdana" w:hAnsi="Verdana"/>
          <w:sz w:val="20"/>
          <w:szCs w:val="20"/>
        </w:rPr>
        <w:t>, откъдето се разкриват незабрав</w:t>
      </w:r>
      <w:r w:rsidR="0001060C">
        <w:rPr>
          <w:rFonts w:ascii="Verdana" w:hAnsi="Verdana"/>
          <w:sz w:val="20"/>
          <w:szCs w:val="20"/>
        </w:rPr>
        <w:t xml:space="preserve">ими гледки към обширната долина, </w:t>
      </w:r>
      <w:r w:rsidRPr="00290B20">
        <w:rPr>
          <w:rFonts w:ascii="Verdana" w:hAnsi="Verdana"/>
          <w:sz w:val="20"/>
          <w:szCs w:val="20"/>
        </w:rPr>
        <w:t>сгушена в кратера на угасналия</w:t>
      </w:r>
      <w:r w:rsidR="0001060C"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преди около 250</w:t>
      </w:r>
      <w:r w:rsidR="0001060C"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хил. години</w:t>
      </w:r>
      <w:r w:rsidR="0001060C">
        <w:rPr>
          <w:rFonts w:ascii="Verdana" w:hAnsi="Verdana"/>
          <w:sz w:val="20"/>
          <w:szCs w:val="20"/>
        </w:rPr>
        <w:t xml:space="preserve"> вулкан. </w:t>
      </w:r>
      <w:r w:rsidRPr="00290B20">
        <w:rPr>
          <w:rFonts w:ascii="Verdana" w:hAnsi="Verdana"/>
          <w:sz w:val="20"/>
          <w:szCs w:val="20"/>
        </w:rPr>
        <w:t>След кратка пауза, в която величествената гледка ще се запечата трайно в съзнанието и фотоапаратите на всички пътуващи, ще се спуснем надолу към долината, където пред очите ни ще се разиграят сцени, които сме свикнали да виждаме само в документални филми. Над 25</w:t>
      </w:r>
      <w:r w:rsidR="0001060C"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000 индивид</w:t>
      </w:r>
      <w:r w:rsidR="0001060C">
        <w:rPr>
          <w:rFonts w:ascii="Verdana" w:hAnsi="Verdana"/>
          <w:sz w:val="20"/>
          <w:szCs w:val="20"/>
        </w:rPr>
        <w:t xml:space="preserve">а от различни животински видове могат да се срещнат в долината </w:t>
      </w:r>
      <w:r w:rsidRPr="00290B20">
        <w:rPr>
          <w:rFonts w:ascii="Verdana" w:hAnsi="Verdana"/>
          <w:sz w:val="20"/>
          <w:szCs w:val="20"/>
        </w:rPr>
        <w:t>като най</w:t>
      </w:r>
      <w:r w:rsidR="0001060C"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-</w:t>
      </w:r>
      <w:r w:rsidR="0001060C">
        <w:rPr>
          <w:rFonts w:ascii="Verdana" w:hAnsi="Verdana"/>
          <w:sz w:val="20"/>
          <w:szCs w:val="20"/>
        </w:rPr>
        <w:t xml:space="preserve"> </w:t>
      </w:r>
      <w:r w:rsidRPr="00290B20">
        <w:rPr>
          <w:rFonts w:ascii="Verdana" w:hAnsi="Verdana"/>
          <w:sz w:val="20"/>
          <w:szCs w:val="20"/>
        </w:rPr>
        <w:t>интересни сред тях са изключително редките черни носорози, хипопотами, различни видове антилопи, африкански биволи, петнисти хиени  и почти затворената популация от лъвове, които живеят в района на кратера.  Важна част от живота в района на Нгоронг</w:t>
      </w:r>
      <w:r w:rsidR="0001060C">
        <w:rPr>
          <w:rFonts w:ascii="Verdana" w:hAnsi="Verdana"/>
          <w:sz w:val="20"/>
          <w:szCs w:val="20"/>
        </w:rPr>
        <w:t>оро са и масайските племена, чии</w:t>
      </w:r>
      <w:r w:rsidRPr="00290B20">
        <w:rPr>
          <w:rFonts w:ascii="Verdana" w:hAnsi="Verdana"/>
          <w:sz w:val="20"/>
          <w:szCs w:val="20"/>
        </w:rPr>
        <w:t>то представители водят начин на живот застинал във времето. Настаняване в</w:t>
      </w:r>
      <w:r w:rsidRPr="00290B20">
        <w:rPr>
          <w:rFonts w:ascii="Verdana" w:hAnsi="Verdana"/>
          <w:sz w:val="20"/>
          <w:szCs w:val="20"/>
          <w:lang w:val="en-US"/>
        </w:rPr>
        <w:t xml:space="preserve"> </w:t>
      </w:r>
      <w:r w:rsidRPr="00290B20">
        <w:rPr>
          <w:rFonts w:ascii="Verdana" w:hAnsi="Verdana"/>
          <w:sz w:val="20"/>
          <w:szCs w:val="20"/>
        </w:rPr>
        <w:t>лодж.</w:t>
      </w:r>
      <w:r w:rsidRPr="00290B20">
        <w:rPr>
          <w:rFonts w:ascii="Verdana" w:hAnsi="Verdana"/>
          <w:b/>
          <w:sz w:val="20"/>
          <w:szCs w:val="20"/>
        </w:rPr>
        <w:t xml:space="preserve"> Вечеря. Нощувка.</w:t>
      </w:r>
    </w:p>
    <w:p w:rsidR="00010006" w:rsidRPr="00290B20" w:rsidRDefault="00010006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  <w:r w:rsidRPr="00290B20">
        <w:rPr>
          <w:rFonts w:ascii="Verdana" w:hAnsi="Verdana"/>
          <w:b/>
          <w:color w:val="00B050"/>
          <w:sz w:val="20"/>
          <w:szCs w:val="20"/>
        </w:rPr>
        <w:t xml:space="preserve">11 ден Нгоронгоро – масайско селище – Килиманджаро </w:t>
      </w:r>
    </w:p>
    <w:p w:rsidR="0019784E" w:rsidRDefault="00010006" w:rsidP="0019784E">
      <w:pPr>
        <w:spacing w:after="0"/>
        <w:rPr>
          <w:rFonts w:ascii="Verdana" w:hAnsi="Verdana"/>
          <w:b/>
          <w:color w:val="00B050"/>
          <w:sz w:val="20"/>
          <w:szCs w:val="20"/>
        </w:rPr>
      </w:pPr>
      <w:r w:rsidRPr="00290B20">
        <w:rPr>
          <w:rFonts w:ascii="Verdana" w:hAnsi="Verdana"/>
          <w:b/>
          <w:sz w:val="20"/>
          <w:szCs w:val="20"/>
        </w:rPr>
        <w:t xml:space="preserve">Закуска. </w:t>
      </w:r>
      <w:r w:rsidRPr="00290B20">
        <w:rPr>
          <w:rFonts w:ascii="Verdana" w:hAnsi="Verdana"/>
          <w:sz w:val="20"/>
          <w:szCs w:val="20"/>
        </w:rPr>
        <w:t>Посещение на традиционно масайско селище,</w:t>
      </w:r>
      <w:r w:rsidR="0001060C">
        <w:rPr>
          <w:rFonts w:ascii="Verdana" w:hAnsi="Verdana"/>
          <w:sz w:val="20"/>
          <w:szCs w:val="20"/>
        </w:rPr>
        <w:t xml:space="preserve"> където ще се запознаем с бита, </w:t>
      </w:r>
      <w:r w:rsidRPr="00290B20">
        <w:rPr>
          <w:rFonts w:ascii="Verdana" w:hAnsi="Verdana"/>
          <w:sz w:val="20"/>
          <w:szCs w:val="20"/>
        </w:rPr>
        <w:t xml:space="preserve">традициите и културата на масаите, които малко са се променили през вековете. </w:t>
      </w:r>
      <w:r w:rsidR="00DE3ED9" w:rsidRPr="00290B20">
        <w:rPr>
          <w:rFonts w:ascii="Verdana" w:hAnsi="Verdana"/>
          <w:sz w:val="20"/>
          <w:szCs w:val="20"/>
        </w:rPr>
        <w:t xml:space="preserve">Трансфер до летище </w:t>
      </w:r>
      <w:r w:rsidR="00DE3ED9" w:rsidRPr="00290B20">
        <w:rPr>
          <w:rFonts w:ascii="Verdana" w:hAnsi="Verdana"/>
          <w:b/>
          <w:sz w:val="20"/>
          <w:szCs w:val="20"/>
        </w:rPr>
        <w:t>Килиманджаро</w:t>
      </w:r>
      <w:r w:rsidR="0019784E">
        <w:rPr>
          <w:rFonts w:ascii="Verdana" w:hAnsi="Verdana"/>
          <w:sz w:val="20"/>
          <w:szCs w:val="20"/>
        </w:rPr>
        <w:t xml:space="preserve"> и в 17.10</w:t>
      </w:r>
      <w:r w:rsidR="00DE3ED9" w:rsidRPr="00290B20">
        <w:rPr>
          <w:rFonts w:ascii="Verdana" w:hAnsi="Verdana"/>
          <w:sz w:val="20"/>
          <w:szCs w:val="20"/>
        </w:rPr>
        <w:t xml:space="preserve"> ч полет за </w:t>
      </w:r>
      <w:r w:rsidR="00DE3ED9" w:rsidRPr="0001060C">
        <w:rPr>
          <w:rFonts w:ascii="Verdana" w:hAnsi="Verdana"/>
          <w:b/>
          <w:sz w:val="20"/>
          <w:szCs w:val="20"/>
        </w:rPr>
        <w:t>Доха</w:t>
      </w:r>
      <w:r w:rsidR="00DE3ED9" w:rsidRPr="00290B20">
        <w:rPr>
          <w:rFonts w:ascii="Verdana" w:hAnsi="Verdana"/>
          <w:sz w:val="20"/>
          <w:szCs w:val="20"/>
        </w:rPr>
        <w:t>.</w:t>
      </w:r>
      <w:r w:rsidR="00156CEE" w:rsidRPr="00290B20">
        <w:rPr>
          <w:rFonts w:ascii="Verdana" w:hAnsi="Verdana"/>
          <w:sz w:val="20"/>
          <w:szCs w:val="20"/>
        </w:rPr>
        <w:t xml:space="preserve"> Кацане в </w:t>
      </w:r>
      <w:r w:rsidR="00156CEE" w:rsidRPr="0001060C">
        <w:rPr>
          <w:rFonts w:ascii="Verdana" w:hAnsi="Verdana"/>
          <w:b/>
          <w:sz w:val="20"/>
          <w:szCs w:val="20"/>
        </w:rPr>
        <w:t>Доха</w:t>
      </w:r>
      <w:r w:rsidR="0001060C">
        <w:rPr>
          <w:rFonts w:ascii="Verdana" w:hAnsi="Verdana"/>
          <w:b/>
          <w:sz w:val="20"/>
          <w:szCs w:val="20"/>
        </w:rPr>
        <w:t xml:space="preserve"> </w:t>
      </w:r>
      <w:r w:rsidR="0001060C" w:rsidRPr="0019784E">
        <w:rPr>
          <w:rFonts w:ascii="Verdana" w:hAnsi="Verdana"/>
          <w:sz w:val="20"/>
          <w:szCs w:val="20"/>
        </w:rPr>
        <w:t>в</w:t>
      </w:r>
      <w:r w:rsidR="0001060C">
        <w:rPr>
          <w:rFonts w:ascii="Verdana" w:hAnsi="Verdana"/>
          <w:b/>
          <w:sz w:val="20"/>
          <w:szCs w:val="20"/>
        </w:rPr>
        <w:t xml:space="preserve"> </w:t>
      </w:r>
      <w:r w:rsidR="0019784E" w:rsidRPr="0019784E">
        <w:rPr>
          <w:rFonts w:ascii="Verdana" w:hAnsi="Verdana"/>
          <w:sz w:val="20"/>
          <w:szCs w:val="20"/>
        </w:rPr>
        <w:t>23.40 ч.</w:t>
      </w:r>
      <w:r w:rsidR="0019784E">
        <w:rPr>
          <w:rFonts w:ascii="Verdana" w:hAnsi="Verdana"/>
          <w:b/>
          <w:sz w:val="20"/>
          <w:szCs w:val="20"/>
        </w:rPr>
        <w:t xml:space="preserve"> </w:t>
      </w:r>
    </w:p>
    <w:p w:rsidR="00010006" w:rsidRPr="00290B20" w:rsidRDefault="00010006" w:rsidP="00561808">
      <w:pPr>
        <w:spacing w:after="0"/>
        <w:rPr>
          <w:rFonts w:ascii="Verdana" w:hAnsi="Verdana"/>
          <w:b/>
          <w:color w:val="00B050"/>
          <w:sz w:val="20"/>
          <w:szCs w:val="20"/>
        </w:rPr>
      </w:pPr>
      <w:r w:rsidRPr="00290B20">
        <w:rPr>
          <w:rFonts w:ascii="Verdana" w:hAnsi="Verdana"/>
          <w:b/>
          <w:color w:val="00B050"/>
          <w:sz w:val="20"/>
          <w:szCs w:val="20"/>
        </w:rPr>
        <w:t xml:space="preserve">12 </w:t>
      </w:r>
      <w:r w:rsidR="00DE3ED9" w:rsidRPr="00290B20">
        <w:rPr>
          <w:rFonts w:ascii="Verdana" w:hAnsi="Verdana"/>
          <w:b/>
          <w:color w:val="00B050"/>
          <w:sz w:val="20"/>
          <w:szCs w:val="20"/>
        </w:rPr>
        <w:t xml:space="preserve">ден Доха – София </w:t>
      </w:r>
    </w:p>
    <w:p w:rsidR="00DE3ED9" w:rsidRPr="00290B20" w:rsidRDefault="00DE3ED9" w:rsidP="00561808">
      <w:pPr>
        <w:spacing w:after="0"/>
        <w:rPr>
          <w:rFonts w:ascii="Verdana" w:hAnsi="Verdana"/>
          <w:b/>
          <w:sz w:val="20"/>
          <w:szCs w:val="20"/>
        </w:rPr>
      </w:pPr>
      <w:r w:rsidRPr="00AB4790">
        <w:rPr>
          <w:rFonts w:ascii="Verdana" w:hAnsi="Verdana"/>
          <w:sz w:val="20"/>
          <w:szCs w:val="20"/>
        </w:rPr>
        <w:t>В 06.55 ч. полет</w:t>
      </w:r>
      <w:r w:rsidRPr="00290B20">
        <w:rPr>
          <w:rFonts w:ascii="Verdana" w:hAnsi="Verdana"/>
          <w:sz w:val="20"/>
          <w:szCs w:val="20"/>
        </w:rPr>
        <w:t xml:space="preserve"> за</w:t>
      </w:r>
      <w:r w:rsidRPr="00290B20">
        <w:rPr>
          <w:rFonts w:ascii="Verdana" w:hAnsi="Verdana"/>
          <w:b/>
          <w:sz w:val="20"/>
          <w:szCs w:val="20"/>
        </w:rPr>
        <w:t xml:space="preserve"> София </w:t>
      </w:r>
      <w:r w:rsidR="00AB4790">
        <w:rPr>
          <w:rFonts w:ascii="Verdana" w:hAnsi="Verdana"/>
          <w:sz w:val="20"/>
          <w:szCs w:val="20"/>
        </w:rPr>
        <w:t xml:space="preserve">и кацане аерогара София </w:t>
      </w:r>
      <w:r w:rsidRPr="00290B20">
        <w:rPr>
          <w:rFonts w:ascii="Verdana" w:hAnsi="Verdana"/>
          <w:sz w:val="20"/>
          <w:szCs w:val="20"/>
        </w:rPr>
        <w:t>в</w:t>
      </w:r>
      <w:r w:rsidRPr="00290B20">
        <w:rPr>
          <w:rFonts w:ascii="Verdana" w:hAnsi="Verdana"/>
          <w:b/>
          <w:sz w:val="20"/>
          <w:szCs w:val="20"/>
        </w:rPr>
        <w:t xml:space="preserve"> </w:t>
      </w:r>
      <w:r w:rsidR="0019784E">
        <w:rPr>
          <w:rFonts w:ascii="Verdana" w:hAnsi="Verdana"/>
          <w:sz w:val="20"/>
          <w:szCs w:val="20"/>
        </w:rPr>
        <w:t>11.25</w:t>
      </w:r>
      <w:r w:rsidRPr="0019784E">
        <w:rPr>
          <w:rFonts w:ascii="Verdana" w:hAnsi="Verdana"/>
          <w:sz w:val="20"/>
          <w:szCs w:val="20"/>
        </w:rPr>
        <w:t xml:space="preserve"> ч.</w:t>
      </w:r>
      <w:r w:rsidRPr="00290B20">
        <w:rPr>
          <w:rFonts w:ascii="Verdana" w:hAnsi="Verdana"/>
          <w:b/>
          <w:sz w:val="20"/>
          <w:szCs w:val="20"/>
        </w:rPr>
        <w:t xml:space="preserve"> </w:t>
      </w:r>
    </w:p>
    <w:p w:rsidR="00B158B8" w:rsidRPr="00290B20" w:rsidRDefault="00B158B8" w:rsidP="00561808">
      <w:pPr>
        <w:spacing w:after="0"/>
        <w:rPr>
          <w:rFonts w:ascii="Verdana" w:hAnsi="Verdana"/>
          <w:b/>
          <w:sz w:val="20"/>
          <w:szCs w:val="20"/>
        </w:rPr>
      </w:pPr>
    </w:p>
    <w:p w:rsidR="009A68AA" w:rsidRPr="00290B20" w:rsidRDefault="009A68AA" w:rsidP="009A68AA">
      <w:pPr>
        <w:jc w:val="center"/>
        <w:rPr>
          <w:rFonts w:ascii="Verdana" w:hAnsi="Verdana"/>
          <w:b/>
          <w:color w:val="00B050"/>
          <w:sz w:val="20"/>
          <w:szCs w:val="20"/>
        </w:rPr>
      </w:pPr>
      <w:r w:rsidRPr="00290B20">
        <w:rPr>
          <w:rFonts w:ascii="Verdana" w:hAnsi="Verdana"/>
          <w:b/>
          <w:color w:val="00B050"/>
          <w:sz w:val="20"/>
          <w:szCs w:val="20"/>
        </w:rPr>
        <w:t>КРАЙНА ПАКЕТНА ЦЕНА  с включени летищни такси:</w:t>
      </w:r>
      <w:r w:rsidR="00DD1253">
        <w:rPr>
          <w:rFonts w:ascii="Verdana" w:hAnsi="Verdana"/>
          <w:b/>
          <w:color w:val="00B050"/>
          <w:sz w:val="20"/>
          <w:szCs w:val="20"/>
        </w:rPr>
        <w:t xml:space="preserve"> 5795 лв.</w:t>
      </w:r>
    </w:p>
    <w:p w:rsidR="009A68AA" w:rsidRPr="00290B20" w:rsidRDefault="009A68AA" w:rsidP="004C35BD">
      <w:pPr>
        <w:spacing w:after="0" w:line="240" w:lineRule="auto"/>
        <w:rPr>
          <w:rFonts w:ascii="Verdana" w:hAnsi="Verdana" w:cstheme="minorHAnsi"/>
          <w:b/>
          <w:color w:val="00B050"/>
          <w:sz w:val="20"/>
          <w:szCs w:val="20"/>
          <w:u w:val="single"/>
        </w:rPr>
      </w:pPr>
    </w:p>
    <w:p w:rsidR="007A74D7" w:rsidRPr="00C45E57" w:rsidRDefault="00DE3ED9" w:rsidP="00BF7CA5">
      <w:pPr>
        <w:spacing w:after="0" w:line="276" w:lineRule="auto"/>
        <w:rPr>
          <w:rFonts w:ascii="Verdana" w:hAnsi="Verdana" w:cstheme="minorHAnsi"/>
          <w:color w:val="000000" w:themeColor="text1"/>
          <w:sz w:val="20"/>
          <w:szCs w:val="20"/>
          <w:lang w:val="en-US"/>
        </w:rPr>
      </w:pPr>
      <w:r w:rsidRPr="00290B20">
        <w:rPr>
          <w:rFonts w:ascii="Verdana" w:hAnsi="Verdana" w:cstheme="minorHAnsi"/>
          <w:b/>
          <w:color w:val="00B050"/>
          <w:sz w:val="20"/>
          <w:szCs w:val="20"/>
          <w:u w:val="single"/>
        </w:rPr>
        <w:t>Пакетната цена включва</w:t>
      </w:r>
      <w:r w:rsidRPr="00290B20">
        <w:rPr>
          <w:rFonts w:ascii="Verdana" w:hAnsi="Verdana" w:cstheme="minorHAnsi"/>
          <w:color w:val="00B050"/>
          <w:sz w:val="20"/>
          <w:szCs w:val="20"/>
        </w:rPr>
        <w:t xml:space="preserve">: </w:t>
      </w:r>
      <w:r w:rsidRPr="00290B20">
        <w:rPr>
          <w:rFonts w:ascii="Verdana" w:hAnsi="Verdana" w:cstheme="minorHAnsi"/>
          <w:color w:val="000000"/>
          <w:sz w:val="20"/>
          <w:szCs w:val="20"/>
        </w:rPr>
        <w:t xml:space="preserve">самолетен билет </w:t>
      </w:r>
      <w:r w:rsidR="008E31AD">
        <w:rPr>
          <w:rFonts w:ascii="Verdana" w:hAnsi="Verdana" w:cstheme="minorHAnsi"/>
          <w:color w:val="000000"/>
          <w:sz w:val="20"/>
          <w:szCs w:val="20"/>
        </w:rPr>
        <w:t xml:space="preserve">на авиокомпания </w:t>
      </w:r>
      <w:r w:rsidR="008E31AD">
        <w:rPr>
          <w:rFonts w:ascii="Verdana" w:hAnsi="Verdana" w:cstheme="minorHAnsi"/>
          <w:color w:val="000000"/>
          <w:sz w:val="20"/>
          <w:szCs w:val="20"/>
          <w:lang w:val="en-US"/>
        </w:rPr>
        <w:t xml:space="preserve">QATAR AIRWAYS </w:t>
      </w:r>
      <w:r w:rsidRPr="00290B20">
        <w:rPr>
          <w:rFonts w:ascii="Verdana" w:hAnsi="Verdana" w:cstheme="minorHAnsi"/>
          <w:color w:val="000000"/>
          <w:sz w:val="20"/>
          <w:szCs w:val="20"/>
        </w:rPr>
        <w:t>за международен полет София – Доха –</w:t>
      </w:r>
      <w:r w:rsidR="008E31AD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290B20">
        <w:rPr>
          <w:rFonts w:ascii="Verdana" w:hAnsi="Verdana" w:cstheme="minorHAnsi"/>
          <w:color w:val="000000"/>
          <w:sz w:val="20"/>
          <w:szCs w:val="20"/>
        </w:rPr>
        <w:t>Занзибар – Килиманджаро  – Доха – София</w:t>
      </w:r>
      <w:r w:rsidR="008E31AD" w:rsidRPr="00C45E57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>,</w:t>
      </w:r>
      <w:r w:rsidR="008E31AD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6053C6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включени 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летищни такси </w:t>
      </w:r>
      <w:r w:rsidR="006053C6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/на стойност 95 </w:t>
      </w:r>
      <w:r w:rsidRPr="00C45E57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EUR 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към </w:t>
      </w:r>
      <w:r w:rsidR="006053C6" w:rsidRPr="00C45E57">
        <w:rPr>
          <w:rFonts w:ascii="Verdana" w:hAnsi="Verdana" w:cstheme="minorHAnsi"/>
          <w:color w:val="000000" w:themeColor="text1"/>
          <w:sz w:val="20"/>
          <w:szCs w:val="20"/>
        </w:rPr>
        <w:t>29.01.2019 г./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, самолетни билети </w:t>
      </w:r>
      <w:r w:rsidR="008E31AD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с включени летищни такси за вътрешни полети Занзибар – Аруша, </w:t>
      </w:r>
      <w:r w:rsidR="002E06DA" w:rsidRPr="00C45E57">
        <w:rPr>
          <w:rFonts w:ascii="Verdana" w:hAnsi="Verdana" w:cstheme="minorHAnsi"/>
          <w:b/>
          <w:color w:val="000000" w:themeColor="text1"/>
          <w:sz w:val="20"/>
          <w:szCs w:val="20"/>
        </w:rPr>
        <w:t>9</w:t>
      </w:r>
      <w:r w:rsidRPr="00C45E57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нощувки </w:t>
      </w:r>
      <w:r w:rsidR="002E06DA" w:rsidRPr="00C45E57">
        <w:rPr>
          <w:rFonts w:ascii="Verdana" w:hAnsi="Verdana" w:cstheme="minorHAnsi"/>
          <w:b/>
          <w:color w:val="000000" w:themeColor="text1"/>
          <w:sz w:val="20"/>
          <w:szCs w:val="20"/>
        </w:rPr>
        <w:t>със закуски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</w:rPr>
        <w:t>,</w:t>
      </w:r>
      <w:r w:rsidR="002E06DA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от които 4 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- </w:t>
      </w:r>
      <w:r w:rsidR="002E06DA" w:rsidRPr="00C45E57">
        <w:rPr>
          <w:rFonts w:ascii="Verdana" w:hAnsi="Verdana" w:cstheme="minorHAnsi"/>
          <w:color w:val="000000" w:themeColor="text1"/>
          <w:sz w:val="20"/>
          <w:szCs w:val="20"/>
        </w:rPr>
        <w:t>в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хотел 4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>***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>*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</w:rPr>
        <w:t>+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н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a 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>остр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ов Занзибар, </w:t>
      </w:r>
      <w:r w:rsidR="002E06DA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5 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- 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в </w:t>
      </w:r>
      <w:r w:rsidRPr="00CF06DB">
        <w:rPr>
          <w:rFonts w:ascii="Verdana" w:hAnsi="Verdana" w:cstheme="minorHAnsi"/>
          <w:sz w:val="20"/>
          <w:szCs w:val="20"/>
        </w:rPr>
        <w:t>Танзания</w:t>
      </w:r>
      <w:r w:rsidRPr="00CF06DB">
        <w:rPr>
          <w:rFonts w:ascii="Verdana" w:hAnsi="Verdana" w:cstheme="minorHAnsi"/>
          <w:b/>
          <w:sz w:val="20"/>
          <w:szCs w:val="20"/>
        </w:rPr>
        <w:t xml:space="preserve"> </w:t>
      </w:r>
      <w:r w:rsidR="00CF06DB" w:rsidRPr="00CF06DB">
        <w:rPr>
          <w:rFonts w:ascii="Verdana" w:hAnsi="Verdana" w:cstheme="minorHAnsi"/>
          <w:sz w:val="20"/>
          <w:szCs w:val="20"/>
        </w:rPr>
        <w:t>в лодж</w:t>
      </w:r>
      <w:r w:rsidR="00CF06DB" w:rsidRPr="00CF06DB">
        <w:rPr>
          <w:rFonts w:ascii="Verdana" w:hAnsi="Verdana" w:cstheme="minorHAnsi"/>
          <w:b/>
          <w:sz w:val="20"/>
          <w:szCs w:val="20"/>
        </w:rPr>
        <w:t xml:space="preserve"> </w:t>
      </w:r>
      <w:r w:rsidR="00083D46" w:rsidRPr="00C45E57">
        <w:rPr>
          <w:rFonts w:ascii="Verdana" w:hAnsi="Verdana" w:cstheme="minorHAnsi"/>
          <w:color w:val="000000" w:themeColor="text1"/>
          <w:sz w:val="20"/>
          <w:szCs w:val="20"/>
        </w:rPr>
        <w:t>по време на сафаритата</w:t>
      </w:r>
      <w:r w:rsidRPr="00C45E57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, </w:t>
      </w:r>
      <w:r w:rsidR="002E06DA" w:rsidRPr="00C45E57">
        <w:rPr>
          <w:rFonts w:ascii="Verdana" w:hAnsi="Verdana" w:cstheme="minorHAnsi"/>
          <w:b/>
          <w:color w:val="000000" w:themeColor="text1"/>
          <w:sz w:val="20"/>
          <w:szCs w:val="20"/>
        </w:rPr>
        <w:t>4</w:t>
      </w:r>
      <w:r w:rsidRPr="00C45E57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обяд</w:t>
      </w:r>
      <w:r w:rsidR="002E06DA" w:rsidRPr="00C45E57">
        <w:rPr>
          <w:rFonts w:ascii="Verdana" w:hAnsi="Verdana" w:cstheme="minorHAnsi"/>
          <w:b/>
          <w:color w:val="000000" w:themeColor="text1"/>
          <w:sz w:val="20"/>
          <w:szCs w:val="20"/>
        </w:rPr>
        <w:t>а</w:t>
      </w:r>
      <w:r w:rsidR="004B601D" w:rsidRPr="00C45E57">
        <w:rPr>
          <w:rFonts w:ascii="Verdana" w:hAnsi="Verdana" w:cstheme="minorHAnsi"/>
          <w:b/>
          <w:color w:val="000000" w:themeColor="text1"/>
          <w:sz w:val="20"/>
          <w:szCs w:val="20"/>
        </w:rPr>
        <w:t>-сух пакет</w:t>
      </w:r>
      <w:r w:rsidRPr="00C45E57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и </w:t>
      </w:r>
      <w:r w:rsidR="004B601D" w:rsidRPr="00C45E57">
        <w:rPr>
          <w:rFonts w:ascii="Verdana" w:hAnsi="Verdana" w:cstheme="minorHAnsi"/>
          <w:b/>
          <w:color w:val="000000" w:themeColor="text1"/>
          <w:sz w:val="20"/>
          <w:szCs w:val="20"/>
        </w:rPr>
        <w:t>9</w:t>
      </w:r>
      <w:r w:rsidRPr="00C45E57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вечер</w:t>
      </w:r>
      <w:r w:rsidR="002E06DA" w:rsidRPr="00C45E57">
        <w:rPr>
          <w:rFonts w:ascii="Verdana" w:hAnsi="Verdana" w:cstheme="minorHAnsi"/>
          <w:b/>
          <w:color w:val="000000" w:themeColor="text1"/>
          <w:sz w:val="20"/>
          <w:szCs w:val="20"/>
        </w:rPr>
        <w:t>и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</w:rPr>
        <w:t>всички трансфери по програмата, транспорт с джипове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 Land Cruiser 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или 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>Land Rover</w:t>
      </w:r>
      <w:r w:rsidR="00AB4790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по време на сафаритата в Танзания, 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>сафари</w:t>
      </w:r>
      <w:r w:rsidR="002E06DA" w:rsidRPr="00C45E57">
        <w:rPr>
          <w:rFonts w:ascii="Verdana" w:hAnsi="Verdana" w:cstheme="minorHAnsi"/>
          <w:color w:val="000000" w:themeColor="text1"/>
          <w:sz w:val="20"/>
          <w:szCs w:val="20"/>
        </w:rPr>
        <w:t>та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в парк</w:t>
      </w:r>
      <w:r w:rsidR="002E06DA" w:rsidRPr="00C45E57">
        <w:rPr>
          <w:rFonts w:ascii="Verdana" w:hAnsi="Verdana" w:cstheme="minorHAnsi"/>
          <w:color w:val="000000" w:themeColor="text1"/>
          <w:sz w:val="20"/>
          <w:szCs w:val="20"/>
        </w:rPr>
        <w:t>овете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Маняра</w:t>
      </w:r>
      <w:r w:rsidR="002E06DA" w:rsidRPr="00C45E57">
        <w:rPr>
          <w:rFonts w:ascii="Verdana" w:hAnsi="Verdana" w:cstheme="minorHAnsi"/>
          <w:color w:val="000000" w:themeColor="text1"/>
          <w:sz w:val="20"/>
          <w:szCs w:val="20"/>
        </w:rPr>
        <w:t>, Серенгети и Нгоронгоро</w:t>
      </w:r>
      <w:r w:rsidR="004B601D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с включени входни такси</w:t>
      </w:r>
      <w:r w:rsidR="00384675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и бутилка вода</w:t>
      </w:r>
      <w:r w:rsidR="004B601D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="00384675" w:rsidRPr="00C45E57">
        <w:rPr>
          <w:rFonts w:ascii="Verdana" w:hAnsi="Verdana"/>
          <w:color w:val="000000" w:themeColor="text1"/>
          <w:sz w:val="20"/>
          <w:szCs w:val="20"/>
        </w:rPr>
        <w:t>п</w:t>
      </w:r>
      <w:r w:rsidR="004B601D" w:rsidRPr="00C45E57">
        <w:rPr>
          <w:rFonts w:ascii="Verdana" w:hAnsi="Verdana"/>
          <w:color w:val="000000" w:themeColor="text1"/>
          <w:sz w:val="20"/>
          <w:szCs w:val="20"/>
        </w:rPr>
        <w:t>осещение на традиционно масайско селище</w:t>
      </w:r>
      <w:r w:rsidR="004B601D" w:rsidRPr="00C45E57">
        <w:rPr>
          <w:rFonts w:ascii="Verdana" w:hAnsi="Verdana" w:cstheme="minorHAnsi"/>
          <w:color w:val="000000" w:themeColor="text1"/>
          <w:sz w:val="20"/>
          <w:szCs w:val="20"/>
        </w:rPr>
        <w:t>, местни водачи на английски език, водач-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>п</w:t>
      </w:r>
      <w:r w:rsidR="004B601D" w:rsidRPr="00C45E57">
        <w:rPr>
          <w:rFonts w:ascii="Verdana" w:hAnsi="Verdana" w:cstheme="minorHAnsi"/>
          <w:color w:val="000000" w:themeColor="text1"/>
          <w:sz w:val="20"/>
          <w:szCs w:val="20"/>
        </w:rPr>
        <w:t>реводач от агенцията</w:t>
      </w:r>
      <w:r w:rsidR="004B601D" w:rsidRPr="00C45E57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. </w:t>
      </w:r>
    </w:p>
    <w:p w:rsidR="000A065F" w:rsidRPr="00C45E57" w:rsidRDefault="000A065F" w:rsidP="000A065F">
      <w:pPr>
        <w:spacing w:line="220" w:lineRule="exact"/>
        <w:rPr>
          <w:rFonts w:ascii="Verdana" w:hAnsi="Verdana"/>
          <w:color w:val="000000" w:themeColor="text1"/>
          <w:sz w:val="20"/>
          <w:szCs w:val="20"/>
        </w:rPr>
      </w:pPr>
      <w:r w:rsidRPr="00C45E57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Забележка: </w:t>
      </w:r>
      <w:r w:rsidRPr="00C45E57">
        <w:rPr>
          <w:rFonts w:ascii="Verdana" w:hAnsi="Verdana"/>
          <w:color w:val="000000" w:themeColor="text1"/>
          <w:sz w:val="20"/>
          <w:szCs w:val="20"/>
        </w:rPr>
        <w:t xml:space="preserve">пакетната цена е калкулирана при курс 1 USD = 1.65 лв. При промяна в курса, пакетната цена ще бъде преизчислена. </w:t>
      </w:r>
    </w:p>
    <w:p w:rsidR="00404C3C" w:rsidRPr="00C45E57" w:rsidRDefault="005C5679" w:rsidP="005C5679">
      <w:pPr>
        <w:rPr>
          <w:rFonts w:ascii="Verdana" w:hAnsi="Verdana" w:cstheme="minorHAnsi"/>
          <w:color w:val="000000" w:themeColor="text1"/>
          <w:sz w:val="20"/>
          <w:szCs w:val="20"/>
        </w:rPr>
      </w:pPr>
      <w:r w:rsidRPr="00290B20">
        <w:rPr>
          <w:rFonts w:ascii="Verdana" w:hAnsi="Verdana" w:cstheme="minorHAnsi"/>
          <w:b/>
          <w:color w:val="00B050"/>
          <w:sz w:val="20"/>
          <w:szCs w:val="20"/>
          <w:u w:val="single"/>
        </w:rPr>
        <w:t>Пакетната цена не включва</w:t>
      </w:r>
      <w:r w:rsidRPr="00290B20">
        <w:rPr>
          <w:rFonts w:ascii="Verdana" w:hAnsi="Verdana" w:cstheme="minorHAnsi"/>
          <w:color w:val="00B050"/>
          <w:sz w:val="20"/>
          <w:szCs w:val="20"/>
        </w:rPr>
        <w:t xml:space="preserve">: </w:t>
      </w:r>
      <w:r w:rsidR="0001060C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бакшиши за шофьори, </w:t>
      </w:r>
      <w:r w:rsidR="00AE1C6B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екскурзоводи </w:t>
      </w:r>
      <w:r w:rsidR="006053C6" w:rsidRPr="00C45E57">
        <w:rPr>
          <w:rFonts w:ascii="Verdana" w:hAnsi="Verdana" w:cstheme="minorHAnsi"/>
          <w:color w:val="000000" w:themeColor="text1"/>
          <w:sz w:val="20"/>
          <w:szCs w:val="20"/>
        </w:rPr>
        <w:t>и пи</w:t>
      </w:r>
      <w:r w:rsidR="0001060C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коли – 45 </w:t>
      </w:r>
      <w:r w:rsidR="0001060C" w:rsidRPr="00C45E57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>EUR</w:t>
      </w:r>
      <w:r w:rsidR="00AE1C6B" w:rsidRPr="00C45E57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 </w:t>
      </w:r>
      <w:r w:rsidR="00404C3C" w:rsidRPr="00C45E57">
        <w:rPr>
          <w:rFonts w:ascii="Verdana" w:hAnsi="Verdana" w:cstheme="minorHAnsi"/>
          <w:color w:val="000000" w:themeColor="text1"/>
          <w:sz w:val="20"/>
          <w:szCs w:val="20"/>
        </w:rPr>
        <w:t>на турист</w:t>
      </w:r>
      <w:r w:rsidR="0001060C" w:rsidRPr="00C45E57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404C3C" w:rsidRPr="00C45E57" w:rsidRDefault="00404C3C" w:rsidP="00C45E57">
      <w:pPr>
        <w:spacing w:after="0"/>
        <w:rPr>
          <w:rFonts w:ascii="Verdana" w:hAnsi="Verdana" w:cstheme="minorHAnsi"/>
          <w:color w:val="00B050"/>
          <w:sz w:val="20"/>
          <w:szCs w:val="20"/>
        </w:rPr>
      </w:pPr>
      <w:r w:rsidRPr="00C45E57">
        <w:rPr>
          <w:rFonts w:ascii="Verdana" w:hAnsi="Verdana" w:cstheme="minorHAnsi"/>
          <w:b/>
          <w:color w:val="00B050"/>
          <w:sz w:val="20"/>
          <w:szCs w:val="20"/>
          <w:u w:val="single"/>
        </w:rPr>
        <w:t>Допълнителни екскурзии</w:t>
      </w:r>
      <w:r w:rsidR="00C45E57" w:rsidRPr="00C45E57">
        <w:rPr>
          <w:rFonts w:ascii="Verdana" w:hAnsi="Verdana" w:cstheme="minorHAnsi"/>
          <w:b/>
          <w:color w:val="00B050"/>
          <w:sz w:val="20"/>
          <w:szCs w:val="20"/>
          <w:u w:val="single"/>
        </w:rPr>
        <w:t xml:space="preserve"> </w:t>
      </w:r>
      <w:r w:rsidR="006053C6" w:rsidRPr="00C45E57">
        <w:rPr>
          <w:rFonts w:ascii="Verdana" w:hAnsi="Verdana" w:cstheme="minorHAnsi"/>
          <w:b/>
          <w:color w:val="00B050"/>
          <w:sz w:val="20"/>
          <w:szCs w:val="20"/>
          <w:u w:val="single"/>
        </w:rPr>
        <w:t>/заявяват се предварително и се заплащат с основния пакет/</w:t>
      </w:r>
      <w:r w:rsidRPr="00C45E57">
        <w:rPr>
          <w:rFonts w:ascii="Verdana" w:hAnsi="Verdana" w:cstheme="minorHAnsi"/>
          <w:color w:val="00B050"/>
          <w:sz w:val="20"/>
          <w:szCs w:val="20"/>
        </w:rPr>
        <w:t xml:space="preserve">: </w:t>
      </w:r>
    </w:p>
    <w:p w:rsidR="005C5679" w:rsidRPr="00C45E57" w:rsidRDefault="006E1034" w:rsidP="00C45E57">
      <w:pPr>
        <w:pStyle w:val="ListParagraph"/>
        <w:numPr>
          <w:ilvl w:val="0"/>
          <w:numId w:val="2"/>
        </w:numPr>
        <w:spacing w:after="0"/>
        <w:ind w:left="0"/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val="en-US"/>
        </w:rPr>
      </w:pPr>
      <w:r w:rsidRPr="00C45E57">
        <w:rPr>
          <w:rFonts w:ascii="Verdana" w:hAnsi="Verdana" w:cstheme="minorHAnsi"/>
          <w:color w:val="000000" w:themeColor="text1"/>
          <w:sz w:val="20"/>
          <w:szCs w:val="20"/>
        </w:rPr>
        <w:t>п</w:t>
      </w:r>
      <w:r w:rsidR="00404C3C" w:rsidRPr="00C45E57">
        <w:rPr>
          <w:rFonts w:ascii="Verdana" w:hAnsi="Verdana" w:cstheme="minorHAnsi"/>
          <w:color w:val="000000" w:themeColor="text1"/>
          <w:sz w:val="20"/>
          <w:szCs w:val="20"/>
        </w:rPr>
        <w:t>олудневна екскурзия до Стоун</w:t>
      </w:r>
      <w:r w:rsidR="00FB645F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Т</w:t>
      </w:r>
      <w:r w:rsidR="00404C3C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аун 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>–</w:t>
      </w:r>
      <w:r w:rsidR="00404C3C"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4F4F22" w:rsidRPr="00C45E57">
        <w:rPr>
          <w:rFonts w:ascii="Verdana" w:hAnsi="Verdana" w:cstheme="minorHAnsi"/>
          <w:color w:val="000000" w:themeColor="text1"/>
          <w:sz w:val="20"/>
          <w:szCs w:val="20"/>
        </w:rPr>
        <w:t>85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6053C6" w:rsidRPr="00C45E57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>USD</w:t>
      </w:r>
      <w:r w:rsidRPr="00C45E57">
        <w:rPr>
          <w:rFonts w:ascii="Verdana" w:hAnsi="Verdana" w:cstheme="minorHAnsi"/>
          <w:color w:val="000000" w:themeColor="text1"/>
          <w:sz w:val="20"/>
          <w:szCs w:val="20"/>
          <w:lang w:val="en-US"/>
        </w:rPr>
        <w:t xml:space="preserve"> </w:t>
      </w:r>
      <w:r w:rsidR="00DF7565" w:rsidRPr="00C45E57">
        <w:rPr>
          <w:rFonts w:ascii="Verdana" w:hAnsi="Verdana" w:cstheme="minorHAnsi"/>
          <w:color w:val="000000" w:themeColor="text1"/>
          <w:sz w:val="20"/>
          <w:szCs w:val="20"/>
        </w:rPr>
        <w:t>при мин. 6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 туристи </w:t>
      </w:r>
    </w:p>
    <w:p w:rsidR="00C45E57" w:rsidRPr="00C45E57" w:rsidRDefault="00ED28A7" w:rsidP="00C45E57">
      <w:pPr>
        <w:pStyle w:val="ListParagraph"/>
        <w:numPr>
          <w:ilvl w:val="0"/>
          <w:numId w:val="2"/>
        </w:numPr>
        <w:spacing w:after="0"/>
        <w:ind w:left="0"/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val="en-US"/>
        </w:rPr>
      </w:pPr>
      <w:r w:rsidRPr="00C45E57">
        <w:rPr>
          <w:rFonts w:ascii="Verdana" w:hAnsi="Verdana"/>
          <w:color w:val="000000" w:themeColor="text1"/>
          <w:sz w:val="20"/>
          <w:szCs w:val="20"/>
        </w:rPr>
        <w:t xml:space="preserve">нощно сафари в парка Маняра – 160 </w:t>
      </w:r>
      <w:r w:rsidRPr="00C45E5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USD </w:t>
      </w:r>
      <w:r w:rsidR="000D08D6" w:rsidRPr="00C45E57">
        <w:rPr>
          <w:rFonts w:ascii="Verdana" w:hAnsi="Verdana"/>
          <w:color w:val="000000" w:themeColor="text1"/>
          <w:sz w:val="20"/>
          <w:szCs w:val="20"/>
        </w:rPr>
        <w:t xml:space="preserve">при мин. 12 </w:t>
      </w:r>
      <w:r w:rsidRPr="00C45E57">
        <w:rPr>
          <w:rFonts w:ascii="Verdana" w:hAnsi="Verdana"/>
          <w:color w:val="000000" w:themeColor="text1"/>
          <w:sz w:val="20"/>
          <w:szCs w:val="20"/>
        </w:rPr>
        <w:t>туристи</w:t>
      </w:r>
    </w:p>
    <w:p w:rsidR="006053C6" w:rsidRPr="00C45E57" w:rsidRDefault="006053C6" w:rsidP="00C45E57">
      <w:pPr>
        <w:pStyle w:val="ListParagraph"/>
        <w:numPr>
          <w:ilvl w:val="0"/>
          <w:numId w:val="2"/>
        </w:numPr>
        <w:spacing w:after="0"/>
        <w:ind w:left="0"/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val="en-US"/>
        </w:rPr>
      </w:pPr>
      <w:r w:rsidRPr="00C45E57">
        <w:rPr>
          <w:rFonts w:ascii="Verdana" w:hAnsi="Verdana"/>
          <w:color w:val="000000" w:themeColor="text1"/>
          <w:sz w:val="20"/>
          <w:szCs w:val="20"/>
        </w:rPr>
        <w:t>обзорен тур</w:t>
      </w:r>
      <w:r w:rsidR="00D84C5D" w:rsidRPr="00C45E57">
        <w:rPr>
          <w:rFonts w:ascii="Verdana" w:hAnsi="Verdana"/>
          <w:color w:val="000000" w:themeColor="text1"/>
          <w:sz w:val="20"/>
          <w:szCs w:val="20"/>
        </w:rPr>
        <w:t xml:space="preserve"> на Доха</w:t>
      </w:r>
      <w:r w:rsidRPr="00C45E57">
        <w:rPr>
          <w:rFonts w:ascii="Verdana" w:hAnsi="Verdana"/>
          <w:color w:val="000000" w:themeColor="text1"/>
          <w:sz w:val="20"/>
          <w:szCs w:val="20"/>
        </w:rPr>
        <w:t xml:space="preserve"> – 60 лв. при мин. 10 туристи. </w:t>
      </w:r>
    </w:p>
    <w:p w:rsidR="004F5AB6" w:rsidRPr="00290B20" w:rsidRDefault="004F5AB6" w:rsidP="00160356">
      <w:pPr>
        <w:pStyle w:val="ListParagraph"/>
        <w:rPr>
          <w:rFonts w:ascii="Verdana" w:hAnsi="Verdana" w:cstheme="minorHAnsi"/>
          <w:b/>
          <w:color w:val="FF0000"/>
          <w:sz w:val="20"/>
          <w:szCs w:val="20"/>
          <w:u w:val="single"/>
          <w:lang w:val="en-US"/>
        </w:rPr>
      </w:pPr>
    </w:p>
    <w:p w:rsidR="005C5679" w:rsidRPr="00290B20" w:rsidRDefault="005C5679" w:rsidP="00DE3C99">
      <w:pPr>
        <w:spacing w:after="0"/>
        <w:rPr>
          <w:rFonts w:ascii="Verdana" w:hAnsi="Verdana" w:cstheme="minorHAnsi"/>
          <w:color w:val="00B050"/>
          <w:sz w:val="20"/>
          <w:szCs w:val="20"/>
        </w:rPr>
      </w:pPr>
      <w:r w:rsidRPr="00290B20">
        <w:rPr>
          <w:rFonts w:ascii="Verdana" w:hAnsi="Verdana" w:cstheme="minorHAnsi"/>
          <w:b/>
          <w:color w:val="00B050"/>
          <w:sz w:val="20"/>
          <w:szCs w:val="20"/>
          <w:u w:val="single"/>
        </w:rPr>
        <w:t>Д</w:t>
      </w:r>
      <w:r w:rsidRPr="00ED28A7">
        <w:rPr>
          <w:rFonts w:ascii="Verdana" w:hAnsi="Verdana" w:cstheme="minorHAnsi"/>
          <w:b/>
          <w:color w:val="00B050"/>
          <w:sz w:val="20"/>
          <w:szCs w:val="20"/>
          <w:u w:val="single"/>
        </w:rPr>
        <w:t>оплащане</w:t>
      </w:r>
      <w:r w:rsidRPr="00ED28A7">
        <w:rPr>
          <w:rFonts w:ascii="Verdana" w:hAnsi="Verdana" w:cstheme="minorHAnsi"/>
          <w:color w:val="00B050"/>
          <w:sz w:val="20"/>
          <w:szCs w:val="20"/>
          <w:u w:val="single"/>
        </w:rPr>
        <w:t xml:space="preserve"> </w:t>
      </w:r>
      <w:r w:rsidRPr="00ED28A7">
        <w:rPr>
          <w:rFonts w:ascii="Verdana" w:hAnsi="Verdana" w:cstheme="minorHAnsi"/>
          <w:b/>
          <w:color w:val="00B050"/>
          <w:sz w:val="20"/>
          <w:szCs w:val="20"/>
          <w:u w:val="single"/>
        </w:rPr>
        <w:t>за</w:t>
      </w:r>
      <w:r w:rsidRPr="00ED28A7">
        <w:rPr>
          <w:rFonts w:ascii="Verdana" w:hAnsi="Verdana" w:cstheme="minorHAnsi"/>
          <w:color w:val="00B050"/>
          <w:sz w:val="20"/>
          <w:szCs w:val="20"/>
        </w:rPr>
        <w:t>:</w:t>
      </w:r>
      <w:r w:rsidRPr="00290B20">
        <w:rPr>
          <w:rFonts w:ascii="Verdana" w:hAnsi="Verdana" w:cstheme="minorHAnsi"/>
          <w:color w:val="00B050"/>
          <w:sz w:val="20"/>
          <w:szCs w:val="20"/>
        </w:rPr>
        <w:t xml:space="preserve"> </w:t>
      </w:r>
    </w:p>
    <w:p w:rsidR="00DE3C99" w:rsidRPr="00C45E57" w:rsidRDefault="004F5AB6" w:rsidP="00DE3C9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единична стая 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– </w:t>
      </w:r>
      <w:r w:rsidR="006053C6" w:rsidRPr="00C45E57">
        <w:rPr>
          <w:rFonts w:ascii="Verdana" w:hAnsi="Verdana" w:cstheme="minorHAnsi"/>
          <w:color w:val="000000" w:themeColor="text1"/>
          <w:sz w:val="20"/>
          <w:szCs w:val="20"/>
        </w:rPr>
        <w:t>79</w:t>
      </w:r>
      <w:r w:rsidRPr="00C45E57">
        <w:rPr>
          <w:rFonts w:ascii="Verdana" w:hAnsi="Verdana" w:cstheme="minorHAnsi"/>
          <w:color w:val="000000" w:themeColor="text1"/>
          <w:sz w:val="20"/>
          <w:szCs w:val="20"/>
        </w:rPr>
        <w:t xml:space="preserve">0 </w:t>
      </w:r>
      <w:r w:rsidR="005C5679" w:rsidRPr="00C45E57">
        <w:rPr>
          <w:rFonts w:ascii="Verdana" w:hAnsi="Verdana" w:cstheme="minorHAnsi"/>
          <w:color w:val="000000" w:themeColor="text1"/>
          <w:sz w:val="20"/>
          <w:szCs w:val="20"/>
        </w:rPr>
        <w:t>лв.</w:t>
      </w:r>
    </w:p>
    <w:p w:rsidR="00DE3C99" w:rsidRPr="00DE3C99" w:rsidRDefault="004B601D" w:rsidP="0052188C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DE3C99">
        <w:rPr>
          <w:rFonts w:ascii="Verdana" w:hAnsi="Verdana"/>
          <w:color w:val="000000" w:themeColor="text1"/>
          <w:sz w:val="20"/>
        </w:rPr>
        <w:t xml:space="preserve">медицинска застраховка с покритие </w:t>
      </w:r>
      <w:r w:rsidRPr="00DE3C99">
        <w:rPr>
          <w:rFonts w:ascii="Verdana" w:hAnsi="Verdana"/>
          <w:color w:val="000000" w:themeColor="text1"/>
          <w:sz w:val="20"/>
          <w:lang w:val="en-US"/>
        </w:rPr>
        <w:t>15</w:t>
      </w:r>
      <w:r w:rsidRPr="00DE3C99">
        <w:rPr>
          <w:rFonts w:ascii="Verdana" w:hAnsi="Verdana"/>
          <w:color w:val="000000" w:themeColor="text1"/>
          <w:sz w:val="20"/>
        </w:rPr>
        <w:t> 000 EUR</w:t>
      </w:r>
      <w:r w:rsidRPr="00DE3C99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Pr="00DE3C99">
        <w:rPr>
          <w:rFonts w:ascii="Verdana" w:hAnsi="Verdana"/>
          <w:color w:val="000000" w:themeColor="text1"/>
          <w:sz w:val="20"/>
        </w:rPr>
        <w:t xml:space="preserve">на </w:t>
      </w:r>
      <w:r w:rsidR="0052188C" w:rsidRPr="0052188C">
        <w:rPr>
          <w:rFonts w:ascii="Verdana" w:hAnsi="Verdana"/>
          <w:color w:val="000000" w:themeColor="text1"/>
          <w:sz w:val="20"/>
        </w:rPr>
        <w:t>"Групама Застраховане" ЕАД</w:t>
      </w:r>
      <w:bookmarkStart w:id="0" w:name="_GoBack"/>
      <w:bookmarkEnd w:id="0"/>
      <w:r w:rsidRPr="00DE3C99">
        <w:rPr>
          <w:rFonts w:ascii="Verdana" w:hAnsi="Verdana"/>
          <w:color w:val="000000" w:themeColor="text1"/>
          <w:sz w:val="20"/>
        </w:rPr>
        <w:t xml:space="preserve">– </w:t>
      </w:r>
      <w:r w:rsidR="00BF7CA5" w:rsidRPr="00DE3C99">
        <w:rPr>
          <w:rFonts w:ascii="Verdana" w:hAnsi="Verdana"/>
          <w:color w:val="000000" w:themeColor="text1"/>
          <w:sz w:val="20"/>
        </w:rPr>
        <w:t>16</w:t>
      </w:r>
      <w:r w:rsidRPr="00DE3C99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Pr="00DE3C99">
        <w:rPr>
          <w:rFonts w:ascii="Verdana" w:hAnsi="Verdana"/>
          <w:color w:val="000000" w:themeColor="text1"/>
          <w:sz w:val="20"/>
        </w:rPr>
        <w:t xml:space="preserve">лв., за лица над 65 г. – </w:t>
      </w:r>
      <w:r w:rsidR="00BF7CA5" w:rsidRPr="00DE3C99">
        <w:rPr>
          <w:rFonts w:ascii="Verdana" w:hAnsi="Verdana"/>
          <w:color w:val="000000" w:themeColor="text1"/>
          <w:sz w:val="20"/>
        </w:rPr>
        <w:t>24</w:t>
      </w:r>
      <w:r w:rsidRPr="00DE3C99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Pr="00DE3C99">
        <w:rPr>
          <w:rFonts w:ascii="Verdana" w:hAnsi="Verdana"/>
          <w:color w:val="000000" w:themeColor="text1"/>
          <w:sz w:val="20"/>
        </w:rPr>
        <w:t>лв., над</w:t>
      </w:r>
      <w:r w:rsidRPr="00DE3C99">
        <w:rPr>
          <w:rFonts w:ascii="Verdana" w:hAnsi="Verdana"/>
          <w:color w:val="000000" w:themeColor="text1"/>
          <w:sz w:val="20"/>
          <w:lang w:val="en-US"/>
        </w:rPr>
        <w:t xml:space="preserve"> 70 </w:t>
      </w:r>
      <w:r w:rsidRPr="00DE3C99">
        <w:rPr>
          <w:rFonts w:ascii="Verdana" w:hAnsi="Verdana"/>
          <w:color w:val="000000" w:themeColor="text1"/>
          <w:sz w:val="20"/>
        </w:rPr>
        <w:t xml:space="preserve">г. – </w:t>
      </w:r>
      <w:r w:rsidR="00BF7CA5" w:rsidRPr="00DE3C99">
        <w:rPr>
          <w:rFonts w:ascii="Verdana" w:hAnsi="Verdana"/>
          <w:color w:val="000000" w:themeColor="text1"/>
          <w:sz w:val="20"/>
        </w:rPr>
        <w:t>32</w:t>
      </w:r>
      <w:r w:rsidRPr="00DE3C99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Pr="00DE3C99">
        <w:rPr>
          <w:rFonts w:ascii="Verdana" w:hAnsi="Verdana"/>
          <w:color w:val="000000" w:themeColor="text1"/>
          <w:sz w:val="20"/>
        </w:rPr>
        <w:t>лв</w:t>
      </w:r>
      <w:r w:rsidR="00BF7CA5" w:rsidRPr="00DE3C99">
        <w:rPr>
          <w:rFonts w:ascii="Verdana" w:hAnsi="Verdana"/>
          <w:color w:val="000000" w:themeColor="text1"/>
          <w:sz w:val="20"/>
        </w:rPr>
        <w:t>.</w:t>
      </w:r>
    </w:p>
    <w:p w:rsidR="00ED28A7" w:rsidRPr="006053C6" w:rsidRDefault="00ED28A7" w:rsidP="00DE3C9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DE3C99">
        <w:rPr>
          <w:rFonts w:ascii="Verdana" w:hAnsi="Verdana"/>
          <w:color w:val="000000"/>
          <w:sz w:val="20"/>
          <w:szCs w:val="20"/>
        </w:rPr>
        <w:t xml:space="preserve">при недостигнат мин.брой от 12 туристи и при записани не по – малко от 8 тур. – </w:t>
      </w:r>
      <w:r w:rsidR="007F5020">
        <w:rPr>
          <w:rFonts w:ascii="Verdana" w:hAnsi="Verdana"/>
          <w:color w:val="000000"/>
          <w:sz w:val="20"/>
          <w:szCs w:val="20"/>
          <w:lang w:val="en-US"/>
        </w:rPr>
        <w:t xml:space="preserve">295 </w:t>
      </w:r>
      <w:r w:rsidRPr="00DE3C99">
        <w:rPr>
          <w:rFonts w:ascii="Verdana" w:hAnsi="Verdana"/>
          <w:color w:val="000000"/>
          <w:sz w:val="20"/>
          <w:szCs w:val="20"/>
        </w:rPr>
        <w:t xml:space="preserve">лв. </w:t>
      </w:r>
    </w:p>
    <w:p w:rsidR="005C5679" w:rsidRPr="00290B20" w:rsidRDefault="005C5679" w:rsidP="00DE3C99">
      <w:pPr>
        <w:spacing w:after="0" w:line="240" w:lineRule="auto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290B20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:rsidR="005C5679" w:rsidRPr="00290B20" w:rsidRDefault="005C5679" w:rsidP="00DE3C9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E3C99">
        <w:rPr>
          <w:rFonts w:ascii="Verdana" w:hAnsi="Verdana" w:cstheme="minorHAnsi"/>
          <w:b/>
          <w:color w:val="00B050"/>
          <w:sz w:val="20"/>
          <w:szCs w:val="20"/>
          <w:u w:val="single"/>
        </w:rPr>
        <w:t>Минимален брой туристи за осъществяване на екскурзията</w:t>
      </w:r>
      <w:r w:rsidRPr="00DE3C99">
        <w:rPr>
          <w:rFonts w:ascii="Verdana" w:hAnsi="Verdana" w:cstheme="minorHAnsi"/>
          <w:b/>
          <w:color w:val="00B050"/>
          <w:sz w:val="20"/>
          <w:szCs w:val="20"/>
        </w:rPr>
        <w:t>:</w:t>
      </w:r>
      <w:r w:rsidRPr="00290B20">
        <w:rPr>
          <w:rFonts w:ascii="Verdana" w:hAnsi="Verdana" w:cstheme="minorHAnsi"/>
          <w:sz w:val="20"/>
          <w:szCs w:val="20"/>
        </w:rPr>
        <w:t xml:space="preserve"> </w:t>
      </w:r>
      <w:r w:rsidR="00ED28A7">
        <w:rPr>
          <w:rFonts w:ascii="Verdana" w:hAnsi="Verdana" w:cstheme="minorHAnsi"/>
          <w:sz w:val="20"/>
          <w:szCs w:val="20"/>
        </w:rPr>
        <w:t>12</w:t>
      </w:r>
      <w:r w:rsidRPr="00290B20">
        <w:rPr>
          <w:rFonts w:ascii="Verdana" w:hAnsi="Verdana" w:cstheme="minorHAnsi"/>
          <w:sz w:val="20"/>
          <w:szCs w:val="20"/>
        </w:rPr>
        <w:t xml:space="preserve"> туристи</w:t>
      </w:r>
      <w:r w:rsidR="00075CEE" w:rsidRPr="00290B20">
        <w:rPr>
          <w:rFonts w:ascii="Verdana" w:hAnsi="Verdana" w:cstheme="minorHAnsi"/>
          <w:sz w:val="20"/>
          <w:szCs w:val="20"/>
        </w:rPr>
        <w:t xml:space="preserve"> </w:t>
      </w:r>
    </w:p>
    <w:p w:rsidR="005C5679" w:rsidRPr="00290B20" w:rsidRDefault="005C5679" w:rsidP="00DE3C9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ED28A7">
        <w:rPr>
          <w:rFonts w:ascii="Verdana" w:hAnsi="Verdana" w:cstheme="minorHAnsi"/>
          <w:b/>
          <w:color w:val="00B050"/>
          <w:sz w:val="20"/>
          <w:szCs w:val="20"/>
          <w:u w:val="single"/>
        </w:rPr>
        <w:t>Срок за уведомление при недостигнат минимален брой туристи:</w:t>
      </w:r>
      <w:r w:rsidRPr="00290B20">
        <w:rPr>
          <w:rFonts w:ascii="Verdana" w:hAnsi="Verdana" w:cstheme="minorHAnsi"/>
          <w:b/>
          <w:sz w:val="20"/>
          <w:szCs w:val="20"/>
        </w:rPr>
        <w:t xml:space="preserve"> </w:t>
      </w:r>
      <w:r w:rsidR="00ED28A7">
        <w:rPr>
          <w:rFonts w:ascii="Verdana" w:hAnsi="Verdana" w:cstheme="minorHAnsi"/>
          <w:sz w:val="20"/>
          <w:szCs w:val="20"/>
        </w:rPr>
        <w:t>20</w:t>
      </w:r>
      <w:r w:rsidRPr="00290B20">
        <w:rPr>
          <w:rFonts w:ascii="Verdana" w:hAnsi="Verdana" w:cstheme="minorHAnsi"/>
          <w:sz w:val="20"/>
          <w:szCs w:val="20"/>
        </w:rPr>
        <w:t xml:space="preserve"> дни преди началната дата.</w:t>
      </w:r>
    </w:p>
    <w:p w:rsidR="005C5679" w:rsidRDefault="00DE3C99" w:rsidP="00DE3C99">
      <w:pPr>
        <w:spacing w:after="0" w:line="276" w:lineRule="auto"/>
        <w:rPr>
          <w:rFonts w:ascii="Verdana" w:hAnsi="Verdana" w:cstheme="minorHAnsi"/>
          <w:sz w:val="20"/>
          <w:szCs w:val="20"/>
        </w:rPr>
      </w:pPr>
      <w:r w:rsidRPr="00DD1253">
        <w:rPr>
          <w:rFonts w:ascii="Verdana" w:hAnsi="Verdana" w:cstheme="minorHAnsi"/>
          <w:b/>
          <w:color w:val="00B050"/>
          <w:sz w:val="20"/>
          <w:szCs w:val="20"/>
          <w:u w:val="single"/>
        </w:rPr>
        <w:t xml:space="preserve">Необходими документи за виза за Танзания </w:t>
      </w:r>
      <w:r w:rsidRPr="00290B20">
        <w:rPr>
          <w:rFonts w:ascii="Verdana" w:hAnsi="Verdana" w:cstheme="minorHAnsi"/>
          <w:b/>
          <w:color w:val="00B050"/>
          <w:sz w:val="20"/>
          <w:szCs w:val="20"/>
          <w:lang w:val="en-US"/>
        </w:rPr>
        <w:t xml:space="preserve">- </w:t>
      </w:r>
      <w:r w:rsidRPr="00290B20">
        <w:rPr>
          <w:rFonts w:ascii="Verdana" w:hAnsi="Verdana" w:cstheme="minorHAnsi"/>
          <w:sz w:val="20"/>
          <w:szCs w:val="20"/>
        </w:rPr>
        <w:t>международен паспорт</w:t>
      </w:r>
      <w:r w:rsidRPr="00290B20">
        <w:rPr>
          <w:rFonts w:ascii="Verdana" w:hAnsi="Verdana" w:cstheme="minorHAnsi"/>
          <w:b/>
          <w:sz w:val="20"/>
          <w:szCs w:val="20"/>
        </w:rPr>
        <w:t xml:space="preserve"> </w:t>
      </w:r>
      <w:r w:rsidRPr="00290B20">
        <w:rPr>
          <w:rStyle w:val="Strong"/>
          <w:rFonts w:ascii="Verdana" w:hAnsi="Verdana"/>
          <w:b w:val="0"/>
          <w:sz w:val="20"/>
          <w:szCs w:val="20"/>
        </w:rPr>
        <w:t>с валидност не по-малка от 6 месеца към крайната дата на екскурзията</w:t>
      </w:r>
      <w:r w:rsidRPr="00290B20">
        <w:rPr>
          <w:rFonts w:ascii="Verdana" w:hAnsi="Verdana"/>
          <w:sz w:val="20"/>
          <w:szCs w:val="20"/>
        </w:rPr>
        <w:t>.</w:t>
      </w:r>
      <w:r w:rsidR="00497636">
        <w:rPr>
          <w:rFonts w:ascii="Verdana" w:hAnsi="Verdana"/>
          <w:sz w:val="20"/>
          <w:szCs w:val="20"/>
          <w:lang w:val="en-US"/>
        </w:rPr>
        <w:t xml:space="preserve"> </w:t>
      </w:r>
      <w:r w:rsidR="00497636">
        <w:rPr>
          <w:rFonts w:ascii="Verdana" w:hAnsi="Verdana"/>
          <w:sz w:val="20"/>
          <w:szCs w:val="20"/>
        </w:rPr>
        <w:t xml:space="preserve">Визата за Танзания </w:t>
      </w:r>
      <w:r w:rsidRPr="00290B20">
        <w:rPr>
          <w:rFonts w:ascii="Verdana" w:hAnsi="Verdana"/>
          <w:sz w:val="20"/>
          <w:szCs w:val="20"/>
        </w:rPr>
        <w:t>е с валидност 90 дни от датата на издаване.</w:t>
      </w:r>
      <w:r w:rsidRPr="00290B20">
        <w:rPr>
          <w:rFonts w:ascii="Verdana" w:hAnsi="Verdana"/>
          <w:sz w:val="20"/>
          <w:szCs w:val="20"/>
          <w:lang w:val="en-US"/>
        </w:rPr>
        <w:t xml:space="preserve"> </w:t>
      </w:r>
      <w:r w:rsidRPr="00290B20">
        <w:rPr>
          <w:rFonts w:ascii="Verdana" w:hAnsi="Verdana"/>
          <w:sz w:val="20"/>
          <w:szCs w:val="20"/>
        </w:rPr>
        <w:t xml:space="preserve">Полага се на летището при влизане в страната. Цена: 50 </w:t>
      </w:r>
      <w:r w:rsidRPr="00290B20">
        <w:rPr>
          <w:rFonts w:ascii="Verdana" w:hAnsi="Verdana"/>
          <w:sz w:val="20"/>
          <w:szCs w:val="20"/>
          <w:lang w:val="en-US"/>
        </w:rPr>
        <w:t>USD.</w:t>
      </w:r>
      <w:r>
        <w:rPr>
          <w:rFonts w:ascii="Verdana" w:hAnsi="Verdana"/>
          <w:sz w:val="20"/>
          <w:szCs w:val="20"/>
        </w:rPr>
        <w:t xml:space="preserve"> </w:t>
      </w:r>
      <w:r w:rsidR="004E641C" w:rsidRPr="00290B20">
        <w:rPr>
          <w:rFonts w:ascii="Verdana" w:hAnsi="Verdana" w:cstheme="minorHAnsi"/>
          <w:sz w:val="20"/>
          <w:szCs w:val="20"/>
        </w:rPr>
        <w:t xml:space="preserve">Няма </w:t>
      </w:r>
      <w:r w:rsidR="005C5679" w:rsidRPr="00290B20">
        <w:rPr>
          <w:rFonts w:ascii="Verdana" w:hAnsi="Verdana" w:cstheme="minorHAnsi"/>
          <w:sz w:val="20"/>
          <w:szCs w:val="20"/>
        </w:rPr>
        <w:t>санитарни и медицински изисквания за</w:t>
      </w:r>
      <w:r w:rsidR="00ED28A7">
        <w:rPr>
          <w:rFonts w:ascii="Verdana" w:hAnsi="Verdana" w:cstheme="minorHAnsi"/>
          <w:sz w:val="20"/>
          <w:szCs w:val="20"/>
        </w:rPr>
        <w:t xml:space="preserve"> посещанието на Танзания /не се налага ваксинация/</w:t>
      </w:r>
      <w:r w:rsidR="005C5679" w:rsidRPr="00290B20">
        <w:rPr>
          <w:rFonts w:ascii="Verdana" w:hAnsi="Verdana" w:cstheme="minorHAnsi"/>
          <w:sz w:val="20"/>
          <w:szCs w:val="20"/>
        </w:rPr>
        <w:t>.</w:t>
      </w:r>
    </w:p>
    <w:p w:rsidR="00DE3C99" w:rsidRPr="00DE3C99" w:rsidRDefault="00DE3C99" w:rsidP="00DE3C99">
      <w:pPr>
        <w:spacing w:after="0" w:line="276" w:lineRule="auto"/>
        <w:rPr>
          <w:rFonts w:ascii="Verdana" w:hAnsi="Verdana"/>
          <w:sz w:val="20"/>
          <w:szCs w:val="20"/>
          <w:lang w:val="en-US"/>
        </w:rPr>
      </w:pPr>
    </w:p>
    <w:p w:rsidR="005C5679" w:rsidRPr="00290B20" w:rsidRDefault="005C5679" w:rsidP="00DE3C9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D1253">
        <w:rPr>
          <w:rFonts w:ascii="Verdana" w:hAnsi="Verdana" w:cstheme="minorHAnsi"/>
          <w:b/>
          <w:color w:val="00B050"/>
          <w:sz w:val="20"/>
          <w:szCs w:val="20"/>
          <w:u w:val="single"/>
        </w:rPr>
        <w:t>Начин на плащане</w:t>
      </w:r>
      <w:r w:rsidRPr="00DD1253">
        <w:rPr>
          <w:rFonts w:ascii="Verdana" w:hAnsi="Verdana" w:cstheme="minorHAnsi"/>
          <w:color w:val="00B050"/>
          <w:sz w:val="20"/>
          <w:szCs w:val="20"/>
        </w:rPr>
        <w:t xml:space="preserve">: </w:t>
      </w:r>
      <w:r w:rsidR="00DD1253">
        <w:rPr>
          <w:rFonts w:ascii="Verdana" w:hAnsi="Verdana" w:cstheme="minorHAnsi"/>
          <w:sz w:val="20"/>
          <w:szCs w:val="20"/>
        </w:rPr>
        <w:t xml:space="preserve">1-ви </w:t>
      </w:r>
      <w:r w:rsidR="007F5020">
        <w:rPr>
          <w:rFonts w:ascii="Verdana" w:hAnsi="Verdana" w:cstheme="minorHAnsi"/>
          <w:sz w:val="20"/>
          <w:szCs w:val="20"/>
        </w:rPr>
        <w:t xml:space="preserve">депозит – 1000 лв., </w:t>
      </w:r>
      <w:r w:rsidR="00DD1253">
        <w:rPr>
          <w:rFonts w:ascii="Verdana" w:hAnsi="Verdana" w:cstheme="minorHAnsi"/>
          <w:sz w:val="20"/>
          <w:szCs w:val="20"/>
        </w:rPr>
        <w:t xml:space="preserve">2-ри депозит - 1500 лв. до 07.08.2019 г., </w:t>
      </w:r>
      <w:r w:rsidR="007F5020">
        <w:rPr>
          <w:rFonts w:ascii="Verdana" w:hAnsi="Verdana" w:cstheme="minorHAnsi"/>
          <w:sz w:val="20"/>
          <w:szCs w:val="20"/>
        </w:rPr>
        <w:t>доплащане – до 4</w:t>
      </w:r>
      <w:r w:rsidRPr="00290B20">
        <w:rPr>
          <w:rFonts w:ascii="Verdana" w:hAnsi="Verdana" w:cstheme="minorHAnsi"/>
          <w:sz w:val="20"/>
          <w:szCs w:val="20"/>
        </w:rPr>
        <w:t>0 дни преди отпътуване.</w:t>
      </w:r>
    </w:p>
    <w:p w:rsidR="003A3C4A" w:rsidRDefault="003A3C4A" w:rsidP="00DE3C99">
      <w:pPr>
        <w:spacing w:after="0" w:line="240" w:lineRule="auto"/>
        <w:rPr>
          <w:rFonts w:ascii="Verdana" w:hAnsi="Verdana"/>
          <w:b/>
          <w:color w:val="0000FF"/>
          <w:sz w:val="20"/>
          <w:szCs w:val="20"/>
          <w:u w:val="single"/>
        </w:rPr>
      </w:pPr>
    </w:p>
    <w:p w:rsidR="005C5679" w:rsidRPr="00290B20" w:rsidRDefault="005C5679" w:rsidP="00C45E57">
      <w:pPr>
        <w:spacing w:after="0" w:line="276" w:lineRule="auto"/>
        <w:rPr>
          <w:rFonts w:ascii="Verdana" w:hAnsi="Verdana" w:cstheme="minorHAnsi"/>
          <w:sz w:val="20"/>
          <w:szCs w:val="20"/>
        </w:rPr>
      </w:pPr>
      <w:r w:rsidRPr="00290B20">
        <w:rPr>
          <w:rFonts w:ascii="Verdana" w:hAnsi="Verdana" w:cstheme="minorHAnsi"/>
          <w:b/>
          <w:bCs/>
          <w:sz w:val="20"/>
          <w:szCs w:val="20"/>
          <w:u w:val="single"/>
        </w:rPr>
        <w:t>Застраховка „Отмяна от пътуване“:</w:t>
      </w:r>
      <w:r w:rsidRPr="00290B20">
        <w:rPr>
          <w:rFonts w:ascii="Verdana" w:hAnsi="Verdana" w:cstheme="minorHAnsi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2D7252" w:rsidRPr="00ED28A7" w:rsidRDefault="002D7252" w:rsidP="00C45E57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5C5679" w:rsidRPr="00ED28A7" w:rsidRDefault="005C5679" w:rsidP="005C5679">
      <w:pPr>
        <w:jc w:val="center"/>
        <w:rPr>
          <w:rFonts w:ascii="Verdana" w:hAnsi="Verdana" w:cstheme="minorHAnsi"/>
          <w:b/>
          <w:sz w:val="18"/>
          <w:szCs w:val="18"/>
        </w:rPr>
      </w:pPr>
      <w:r w:rsidRPr="00ED28A7">
        <w:rPr>
          <w:rFonts w:ascii="Verdana" w:hAnsi="Verdana" w:cstheme="minorHAnsi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№131601830000</w:t>
      </w:r>
      <w:r w:rsidR="00ED28A7" w:rsidRPr="00ED28A7">
        <w:rPr>
          <w:rFonts w:ascii="Verdana" w:hAnsi="Verdana" w:cstheme="minorHAnsi"/>
          <w:b/>
          <w:sz w:val="18"/>
          <w:szCs w:val="18"/>
        </w:rPr>
        <w:t>00030/ валидна от 31.07.2018г. д</w:t>
      </w:r>
      <w:r w:rsidRPr="00ED28A7">
        <w:rPr>
          <w:rFonts w:ascii="Verdana" w:hAnsi="Verdana" w:cstheme="minorHAnsi"/>
          <w:b/>
          <w:sz w:val="18"/>
          <w:szCs w:val="18"/>
        </w:rPr>
        <w:t>о 30.07.2019г.</w:t>
      </w:r>
    </w:p>
    <w:p w:rsidR="005C5679" w:rsidRPr="002D7252" w:rsidRDefault="005C5679" w:rsidP="009A68AA">
      <w:pPr>
        <w:jc w:val="center"/>
        <w:rPr>
          <w:b/>
        </w:rPr>
      </w:pPr>
      <w:r w:rsidRPr="00510D3C">
        <w:rPr>
          <w:noProof/>
          <w:lang w:eastAsia="bg-BG"/>
        </w:rPr>
        <w:drawing>
          <wp:inline distT="0" distB="0" distL="0" distR="0">
            <wp:extent cx="5543550" cy="1133475"/>
            <wp:effectExtent l="0" t="0" r="0" b="9525"/>
            <wp:docPr id="12" name="Picture 1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679" w:rsidRPr="002D7252" w:rsidSect="00290B20">
      <w:headerReference w:type="default" r:id="rId12"/>
      <w:pgSz w:w="11906" w:h="16838"/>
      <w:pgMar w:top="184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24" w:rsidRDefault="002E1A24" w:rsidP="005C5679">
      <w:pPr>
        <w:spacing w:after="0" w:line="240" w:lineRule="auto"/>
      </w:pPr>
      <w:r>
        <w:separator/>
      </w:r>
    </w:p>
  </w:endnote>
  <w:endnote w:type="continuationSeparator" w:id="0">
    <w:p w:rsidR="002E1A24" w:rsidRDefault="002E1A24" w:rsidP="005C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24" w:rsidRDefault="002E1A24" w:rsidP="005C5679">
      <w:pPr>
        <w:spacing w:after="0" w:line="240" w:lineRule="auto"/>
      </w:pPr>
      <w:r>
        <w:separator/>
      </w:r>
    </w:p>
  </w:footnote>
  <w:footnote w:type="continuationSeparator" w:id="0">
    <w:p w:rsidR="002E1A24" w:rsidRDefault="002E1A24" w:rsidP="005C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79" w:rsidRDefault="005C5679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-247650</wp:posOffset>
          </wp:positionH>
          <wp:positionV relativeFrom="paragraph">
            <wp:posOffset>-476250</wp:posOffset>
          </wp:positionV>
          <wp:extent cx="6527800" cy="1009650"/>
          <wp:effectExtent l="0" t="0" r="6350" b="0"/>
          <wp:wrapTight wrapText="bothSides">
            <wp:wrapPolygon edited="0">
              <wp:start x="0" y="0"/>
              <wp:lineTo x="0" y="21192"/>
              <wp:lineTo x="21558" y="21192"/>
              <wp:lineTo x="21558" y="0"/>
              <wp:lineTo x="0" y="0"/>
            </wp:wrapPolygon>
          </wp:wrapTight>
          <wp:docPr id="8" name="Picture 8" descr="MondelTra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ndelTra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8AE"/>
      </v:shape>
    </w:pict>
  </w:numPicBullet>
  <w:abstractNum w:abstractNumId="0" w15:restartNumberingAfterBreak="0">
    <w:nsid w:val="26566F5F"/>
    <w:multiLevelType w:val="hybridMultilevel"/>
    <w:tmpl w:val="EBA49A7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7560"/>
    <w:multiLevelType w:val="hybridMultilevel"/>
    <w:tmpl w:val="4BECF4C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71753"/>
    <w:multiLevelType w:val="hybridMultilevel"/>
    <w:tmpl w:val="EB9449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55336"/>
    <w:multiLevelType w:val="hybridMultilevel"/>
    <w:tmpl w:val="0B1818C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36"/>
    <w:rsid w:val="00010006"/>
    <w:rsid w:val="0001060C"/>
    <w:rsid w:val="0002295D"/>
    <w:rsid w:val="00057D09"/>
    <w:rsid w:val="0006201F"/>
    <w:rsid w:val="0007496C"/>
    <w:rsid w:val="00075CEE"/>
    <w:rsid w:val="00083D46"/>
    <w:rsid w:val="000935F6"/>
    <w:rsid w:val="000A01FC"/>
    <w:rsid w:val="000A065F"/>
    <w:rsid w:val="000A1419"/>
    <w:rsid w:val="000D08D6"/>
    <w:rsid w:val="000D4EC1"/>
    <w:rsid w:val="000E7D69"/>
    <w:rsid w:val="00156CEE"/>
    <w:rsid w:val="00160356"/>
    <w:rsid w:val="00160FBC"/>
    <w:rsid w:val="00161E26"/>
    <w:rsid w:val="00162463"/>
    <w:rsid w:val="0019784E"/>
    <w:rsid w:val="001B448D"/>
    <w:rsid w:val="001C2402"/>
    <w:rsid w:val="00200443"/>
    <w:rsid w:val="00213148"/>
    <w:rsid w:val="00232AE3"/>
    <w:rsid w:val="00290B20"/>
    <w:rsid w:val="00295A1F"/>
    <w:rsid w:val="002A17A1"/>
    <w:rsid w:val="002A56CA"/>
    <w:rsid w:val="002C3287"/>
    <w:rsid w:val="002D7252"/>
    <w:rsid w:val="002E06DA"/>
    <w:rsid w:val="002E1A24"/>
    <w:rsid w:val="00304B85"/>
    <w:rsid w:val="0034407D"/>
    <w:rsid w:val="00352E2D"/>
    <w:rsid w:val="00384675"/>
    <w:rsid w:val="0039746D"/>
    <w:rsid w:val="003A3C4A"/>
    <w:rsid w:val="003B06F8"/>
    <w:rsid w:val="00404C3C"/>
    <w:rsid w:val="0043332F"/>
    <w:rsid w:val="004512D7"/>
    <w:rsid w:val="00497636"/>
    <w:rsid w:val="004A7BA3"/>
    <w:rsid w:val="004B601D"/>
    <w:rsid w:val="004C35BD"/>
    <w:rsid w:val="004C547F"/>
    <w:rsid w:val="004E641C"/>
    <w:rsid w:val="004E73C2"/>
    <w:rsid w:val="004F2E0A"/>
    <w:rsid w:val="004F4F22"/>
    <w:rsid w:val="004F5AB6"/>
    <w:rsid w:val="004F62EF"/>
    <w:rsid w:val="00501B46"/>
    <w:rsid w:val="005026FB"/>
    <w:rsid w:val="0052188C"/>
    <w:rsid w:val="0053714C"/>
    <w:rsid w:val="00537766"/>
    <w:rsid w:val="00561808"/>
    <w:rsid w:val="00572248"/>
    <w:rsid w:val="005B3183"/>
    <w:rsid w:val="005C5679"/>
    <w:rsid w:val="005D71D4"/>
    <w:rsid w:val="00600A0F"/>
    <w:rsid w:val="006031F6"/>
    <w:rsid w:val="006053C6"/>
    <w:rsid w:val="0061182F"/>
    <w:rsid w:val="0061659D"/>
    <w:rsid w:val="0064411F"/>
    <w:rsid w:val="006E1034"/>
    <w:rsid w:val="006F490E"/>
    <w:rsid w:val="007274B9"/>
    <w:rsid w:val="0073483F"/>
    <w:rsid w:val="00736202"/>
    <w:rsid w:val="00772142"/>
    <w:rsid w:val="007A74D7"/>
    <w:rsid w:val="007B015B"/>
    <w:rsid w:val="007C19E0"/>
    <w:rsid w:val="007F5020"/>
    <w:rsid w:val="00836A7F"/>
    <w:rsid w:val="00864B9F"/>
    <w:rsid w:val="0088473D"/>
    <w:rsid w:val="00896780"/>
    <w:rsid w:val="008B603F"/>
    <w:rsid w:val="008C2886"/>
    <w:rsid w:val="008D163A"/>
    <w:rsid w:val="008D3A49"/>
    <w:rsid w:val="008E31AD"/>
    <w:rsid w:val="008F3E0D"/>
    <w:rsid w:val="0090206A"/>
    <w:rsid w:val="00905753"/>
    <w:rsid w:val="00911CF5"/>
    <w:rsid w:val="009258A5"/>
    <w:rsid w:val="00936F23"/>
    <w:rsid w:val="009670F4"/>
    <w:rsid w:val="00977985"/>
    <w:rsid w:val="00984782"/>
    <w:rsid w:val="009A68AA"/>
    <w:rsid w:val="00A20FD1"/>
    <w:rsid w:val="00A30FD4"/>
    <w:rsid w:val="00A32243"/>
    <w:rsid w:val="00A32629"/>
    <w:rsid w:val="00A814D0"/>
    <w:rsid w:val="00AB3356"/>
    <w:rsid w:val="00AB4790"/>
    <w:rsid w:val="00AC46DE"/>
    <w:rsid w:val="00AD331C"/>
    <w:rsid w:val="00AD3C1C"/>
    <w:rsid w:val="00AE1C6B"/>
    <w:rsid w:val="00B016F4"/>
    <w:rsid w:val="00B158B8"/>
    <w:rsid w:val="00B542A4"/>
    <w:rsid w:val="00B8060B"/>
    <w:rsid w:val="00B94D11"/>
    <w:rsid w:val="00B97CC4"/>
    <w:rsid w:val="00BA3F81"/>
    <w:rsid w:val="00BD0986"/>
    <w:rsid w:val="00BF212B"/>
    <w:rsid w:val="00BF537C"/>
    <w:rsid w:val="00BF7CA5"/>
    <w:rsid w:val="00C45E57"/>
    <w:rsid w:val="00C56D4C"/>
    <w:rsid w:val="00C73887"/>
    <w:rsid w:val="00C7500A"/>
    <w:rsid w:val="00C96E54"/>
    <w:rsid w:val="00CC6D4B"/>
    <w:rsid w:val="00CD7D2E"/>
    <w:rsid w:val="00CE49DC"/>
    <w:rsid w:val="00CF06DB"/>
    <w:rsid w:val="00D005A1"/>
    <w:rsid w:val="00D20BC1"/>
    <w:rsid w:val="00D50ADF"/>
    <w:rsid w:val="00D64FF5"/>
    <w:rsid w:val="00D84C5D"/>
    <w:rsid w:val="00D91025"/>
    <w:rsid w:val="00DD1253"/>
    <w:rsid w:val="00DE3C99"/>
    <w:rsid w:val="00DE3ED9"/>
    <w:rsid w:val="00DF7565"/>
    <w:rsid w:val="00E02DED"/>
    <w:rsid w:val="00E273F7"/>
    <w:rsid w:val="00E40636"/>
    <w:rsid w:val="00E643AC"/>
    <w:rsid w:val="00E736E1"/>
    <w:rsid w:val="00EB2747"/>
    <w:rsid w:val="00EC3195"/>
    <w:rsid w:val="00EC7F5B"/>
    <w:rsid w:val="00ED28A7"/>
    <w:rsid w:val="00EF7256"/>
    <w:rsid w:val="00F309F7"/>
    <w:rsid w:val="00F77BAE"/>
    <w:rsid w:val="00F95063"/>
    <w:rsid w:val="00FB4F34"/>
    <w:rsid w:val="00FB645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79B766-42C4-46FF-BA54-ADCA0EBA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79"/>
  </w:style>
  <w:style w:type="paragraph" w:styleId="Footer">
    <w:name w:val="footer"/>
    <w:basedOn w:val="Normal"/>
    <w:link w:val="FooterChar"/>
    <w:uiPriority w:val="99"/>
    <w:unhideWhenUsed/>
    <w:rsid w:val="005C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79"/>
  </w:style>
  <w:style w:type="character" w:styleId="Strong">
    <w:name w:val="Strong"/>
    <w:basedOn w:val="DefaultParagraphFont"/>
    <w:uiPriority w:val="22"/>
    <w:qFormat/>
    <w:rsid w:val="004C35BD"/>
    <w:rPr>
      <w:b/>
      <w:bCs/>
    </w:rPr>
  </w:style>
  <w:style w:type="paragraph" w:styleId="ListParagraph">
    <w:name w:val="List Paragraph"/>
    <w:basedOn w:val="Normal"/>
    <w:uiPriority w:val="34"/>
    <w:qFormat/>
    <w:rsid w:val="00404C3C"/>
    <w:pPr>
      <w:ind w:left="720"/>
      <w:contextualSpacing/>
    </w:pPr>
  </w:style>
  <w:style w:type="paragraph" w:styleId="BodyText3">
    <w:name w:val="Body Text 3"/>
    <w:basedOn w:val="Normal"/>
    <w:link w:val="BodyText3Char"/>
    <w:rsid w:val="00E643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E643AC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table" w:styleId="TableGrid">
    <w:name w:val="Table Grid"/>
    <w:basedOn w:val="TableNormal"/>
    <w:uiPriority w:val="39"/>
    <w:rsid w:val="009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864B9F"/>
  </w:style>
  <w:style w:type="paragraph" w:customStyle="1" w:styleId="1CharCharCharChar">
    <w:name w:val="1 Char Char Char Char"/>
    <w:basedOn w:val="Normal"/>
    <w:rsid w:val="003A3C4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3A3C4A"/>
    <w:rPr>
      <w:strike w:val="0"/>
      <w:dstrike w:val="0"/>
      <w:color w:val="0058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3</cp:revision>
  <dcterms:created xsi:type="dcterms:W3CDTF">2019-04-03T08:35:00Z</dcterms:created>
  <dcterms:modified xsi:type="dcterms:W3CDTF">2019-04-03T08:35:00Z</dcterms:modified>
</cp:coreProperties>
</file>